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中医妇科门诊室隔断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房间隔断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塑钢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6.5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29</w:t>
      </w:r>
      <w:r>
        <w:rPr>
          <w:rFonts w:hint="eastAsia"/>
          <w:sz w:val="30"/>
          <w:szCs w:val="30"/>
        </w:rPr>
        <w:t>日</w:t>
      </w:r>
      <w:bookmarkStart w:id="0" w:name="_GoBack"/>
      <w:bookmarkEnd w:id="0"/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28E672E"/>
    <w:rsid w:val="33494501"/>
    <w:rsid w:val="339125EB"/>
    <w:rsid w:val="418467D7"/>
    <w:rsid w:val="496C5154"/>
    <w:rsid w:val="54F86307"/>
    <w:rsid w:val="605B7A32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2021-11-29T01:12:39Z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