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计量检测目录表</w:t>
      </w:r>
    </w:p>
    <w:tbl>
      <w:tblPr>
        <w:tblStyle w:val="2"/>
        <w:tblpPr w:leftFromText="180" w:rightFromText="180" w:vertAnchor="text" w:horzAnchor="page" w:tblpX="2743" w:tblpY="648"/>
        <w:tblOverlap w:val="never"/>
        <w:tblW w:w="652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5218"/>
        <w:gridCol w:w="6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目录表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仪器名称</w:t>
            </w:r>
          </w:p>
        </w:tc>
        <w:tc>
          <w:tcPr>
            <w:tcW w:w="6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 w:colFirst="0" w:colLast="2"/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血气分析仪GEM3000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微量加样器5-50微升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微量加样器20-200微升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全自动洗板机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生物安全柜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台式低速离心机80-2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化学发光分析仪1Flash3000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化学发光分析仪雅培i2000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全自动五分类血液分析仪XN-2800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全自动尿沉渣分析仪UF-500i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尿干化学分析仪URIT-500B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全自动急诊生化免疫一体机强生 5600 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全自动凝血分析仪CS-5100 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糖化血红蛋白分析仪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血液运输箱（CB-12H/P)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血库标准化离心机（2002-2)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全自动化学发光免疫分析仪DX1800 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全自动化学发光免疫分析仪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i3000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全自动免疫分析仪i2000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全自动医用PCR分析系统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恒温融浆机（HRJ-II)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恒温融浆机（SCR-50)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超低温冷冻存储箱（MDF-548D)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超低温冷冻储存箱（DW-40W25)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血小板保存箱（SJW-IA)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血液冷藏箱（HXC-358)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血液冷藏箱（MBR-304D)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血液冷藏箱（MBR-300)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  <w:t>血液运输箱（FX-B)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bookmarkEnd w:id="0"/>
    </w:tbl>
    <w:p>
      <w:pPr>
        <w:jc w:val="center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306C8"/>
    <w:rsid w:val="12BC6335"/>
    <w:rsid w:val="27886C39"/>
    <w:rsid w:val="42656C5B"/>
    <w:rsid w:val="475E2278"/>
    <w:rsid w:val="4DEB6A13"/>
    <w:rsid w:val="50904B8C"/>
    <w:rsid w:val="5CE306C8"/>
    <w:rsid w:val="75F4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2022-02-22T00:33:00Z</dcterms:created>
  <dc:creator>鲁京鑫</dc:creator>
  <cp:lastModifiedBy>鲁京鑫</cp:lastModifiedBy>
  <cp:lastPrinted>2022-03-01T06:40:00Z</cp:lastPrinted>
  <dcterms:modified xsi:type="dcterms:W3CDTF">2022-03-30T09:25:46Z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