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甲状腺一次性穿刺包、阴道电极、气囊测压表、胸腔引流瓶、一次性引流管、一次性切口牵开固定器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甲状腺一次性穿刺包、阴道电极、气囊测压表、胸腔引流瓶、一次性引流管、一次性切口牵开固定器询价采购项目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甲状腺一次性穿刺包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0"/>
                <w:szCs w:val="30"/>
                <w:lang w:eastAsia="zh-CN"/>
              </w:rPr>
              <w:t>满足附件参数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阴道电极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同一个病人能多次使用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需配套现有生物刺激反馈治疗仪使用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气囊测压表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胸腔引流瓶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1500ml三腔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一次性引流管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F20B型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配套三腔引流瓶使用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一次性切口牵开固定器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HK-80/90-80/100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必须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附彩图。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附件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甲状腺一次性穿刺包参数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 *探头保护套(腔内:5cm*30cm,体表:14cm*30cm)可选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 *无菌耦合剂（20g）；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 *敷料包（含中巾、孔斤、棉球、纱布、敷贴、镊子、杯盘）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 针导引器（可选配）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5. 穿刺针（16G/18G/21G）长度10-25cm可选;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6. 手术刀（破皮用）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注：带*号为必须包含项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84726C1"/>
    <w:rsid w:val="1D4A1EDF"/>
    <w:rsid w:val="1DA000CE"/>
    <w:rsid w:val="1E2F2A93"/>
    <w:rsid w:val="1E531A19"/>
    <w:rsid w:val="20142500"/>
    <w:rsid w:val="2235563C"/>
    <w:rsid w:val="22667DC6"/>
    <w:rsid w:val="234913FC"/>
    <w:rsid w:val="2482624E"/>
    <w:rsid w:val="26E92720"/>
    <w:rsid w:val="26ED2FA9"/>
    <w:rsid w:val="2A4C7F06"/>
    <w:rsid w:val="2C146504"/>
    <w:rsid w:val="2C1A1F6E"/>
    <w:rsid w:val="380F20AB"/>
    <w:rsid w:val="38761280"/>
    <w:rsid w:val="39BF4DED"/>
    <w:rsid w:val="3A831965"/>
    <w:rsid w:val="3B6A1E2C"/>
    <w:rsid w:val="3D8E4821"/>
    <w:rsid w:val="3E05244A"/>
    <w:rsid w:val="426E6A60"/>
    <w:rsid w:val="42867888"/>
    <w:rsid w:val="447C21F5"/>
    <w:rsid w:val="45BC3617"/>
    <w:rsid w:val="47B63565"/>
    <w:rsid w:val="4FA22AAF"/>
    <w:rsid w:val="4FAC0D83"/>
    <w:rsid w:val="50B34FE3"/>
    <w:rsid w:val="570037C5"/>
    <w:rsid w:val="57390D38"/>
    <w:rsid w:val="58580E11"/>
    <w:rsid w:val="588C1EA4"/>
    <w:rsid w:val="5926152F"/>
    <w:rsid w:val="5C3C7293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1135</Words>
  <Characters>1239</Characters>
  <Lines>10</Lines>
  <Paragraphs>2</Paragraphs>
  <TotalTime>9</TotalTime>
  <ScaleCrop>false</ScaleCrop>
  <LinksUpToDate>false</LinksUpToDate>
  <CharactersWithSpaces>1300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2022-12-08T09:04:47Z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16B886979485426DAB28B0E4983636BE</vt:lpwstr>
  </property>
</Properties>
</file>