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sz w:val="40"/>
          <w:szCs w:val="24"/>
          <w:lang w:val="en-US" w:eastAsia="zh-CN"/>
        </w:rPr>
      </w:pPr>
      <w:r>
        <w:rPr>
          <w:rFonts w:hint="eastAsia"/>
          <w:b/>
          <w:sz w:val="40"/>
          <w:szCs w:val="24"/>
          <w:lang w:val="en-US" w:eastAsia="zh-CN"/>
        </w:rPr>
        <w:t>玉溪市中医医院“医院精益管理平台”</w:t>
      </w:r>
      <w:r>
        <w:rPr>
          <w:rFonts w:hint="eastAsia"/>
          <w:b/>
          <w:sz w:val="40"/>
          <w:szCs w:val="24"/>
        </w:rPr>
        <w:t>项目需求</w:t>
      </w:r>
    </w:p>
    <w:p>
      <w:pPr>
        <w:rPr>
          <w:rFonts w:hint="eastAsia" w:ascii="方正黑体_GBK" w:hAnsi="方正黑体_GBK" w:eastAsia="方正黑体_GBK" w:cs="方正黑体_GBK"/>
          <w:b/>
          <w:sz w:val="36"/>
          <w:szCs w:val="28"/>
          <w:lang w:val="en-US" w:eastAsia="zh-CN"/>
        </w:rPr>
      </w:pPr>
      <w:r>
        <w:rPr>
          <w:rFonts w:hint="eastAsia" w:ascii="方正黑体_GBK" w:hAnsi="方正黑体_GBK" w:eastAsia="方正黑体_GBK" w:cs="方正黑体_GBK"/>
          <w:b/>
          <w:sz w:val="36"/>
          <w:szCs w:val="28"/>
          <w:lang w:val="en-US" w:eastAsia="zh-CN"/>
        </w:rPr>
        <w:t>一、项目基本要求</w:t>
      </w:r>
    </w:p>
    <w:p>
      <w:pPr>
        <w:ind w:firstLine="420" w:firstLineChars="0"/>
        <w:rPr>
          <w:rFonts w:hint="eastAsia" w:ascii="方正仿宋_GBK" w:hAnsi="方正仿宋_GBK" w:eastAsia="方正仿宋_GBK" w:cs="方正仿宋_GBK"/>
          <w:sz w:val="32"/>
          <w:szCs w:val="24"/>
          <w:lang w:eastAsia="zh-CN"/>
        </w:rPr>
      </w:pPr>
      <w:r>
        <w:rPr>
          <w:rFonts w:hint="eastAsia" w:ascii="方正仿宋_GBK" w:hAnsi="方正仿宋_GBK" w:eastAsia="方正仿宋_GBK" w:cs="方正仿宋_GBK"/>
          <w:sz w:val="32"/>
          <w:szCs w:val="24"/>
          <w:lang w:val="en-US" w:eastAsia="zh-CN"/>
        </w:rPr>
        <w:t>该项目</w:t>
      </w:r>
      <w:r>
        <w:rPr>
          <w:rFonts w:hint="eastAsia" w:ascii="方正仿宋_GBK" w:hAnsi="方正仿宋_GBK" w:eastAsia="方正仿宋_GBK" w:cs="方正仿宋_GBK"/>
          <w:sz w:val="32"/>
          <w:szCs w:val="24"/>
        </w:rPr>
        <w:t>可实现对医务、护理、药品、器械、院感、输血、</w:t>
      </w:r>
      <w:r>
        <w:rPr>
          <w:rFonts w:hint="eastAsia" w:ascii="方正仿宋_GBK" w:hAnsi="方正仿宋_GBK" w:eastAsia="方正仿宋_GBK" w:cs="方正仿宋_GBK"/>
          <w:sz w:val="32"/>
          <w:szCs w:val="24"/>
          <w:lang w:val="en-US" w:eastAsia="zh-CN"/>
        </w:rPr>
        <w:t>不良事件、</w:t>
      </w:r>
      <w:r>
        <w:rPr>
          <w:rFonts w:hint="eastAsia" w:ascii="方正仿宋_GBK" w:hAnsi="方正仿宋_GBK" w:eastAsia="方正仿宋_GBK" w:cs="方正仿宋_GBK"/>
          <w:sz w:val="32"/>
          <w:szCs w:val="24"/>
        </w:rPr>
        <w:t>治安、信息网络等环节的医疗安全管理闭环</w:t>
      </w:r>
      <w:r>
        <w:rPr>
          <w:rFonts w:hint="eastAsia" w:ascii="方正仿宋_GBK" w:hAnsi="方正仿宋_GBK" w:eastAsia="方正仿宋_GBK" w:cs="方正仿宋_GBK"/>
          <w:sz w:val="32"/>
          <w:szCs w:val="24"/>
          <w:lang w:eastAsia="zh-CN"/>
        </w:rPr>
        <w:t>。</w:t>
      </w:r>
      <w:r>
        <w:rPr>
          <w:rFonts w:hint="eastAsia" w:ascii="方正仿宋_GBK" w:hAnsi="方正仿宋_GBK" w:eastAsia="方正仿宋_GBK" w:cs="方正仿宋_GBK"/>
          <w:sz w:val="32"/>
          <w:szCs w:val="24"/>
          <w:lang w:val="en-US" w:eastAsia="zh-CN"/>
        </w:rPr>
        <w:t>包含</w:t>
      </w:r>
      <w:r>
        <w:rPr>
          <w:rFonts w:hint="eastAsia" w:ascii="方正仿宋_GBK" w:hAnsi="方正仿宋_GBK" w:eastAsia="方正仿宋_GBK" w:cs="方正仿宋_GBK"/>
          <w:sz w:val="32"/>
          <w:szCs w:val="24"/>
        </w:rPr>
        <w:t>风险监测、事件直报、原因分析、整改落实、持续改进</w:t>
      </w:r>
      <w:r>
        <w:rPr>
          <w:rFonts w:hint="eastAsia" w:ascii="方正仿宋_GBK" w:hAnsi="方正仿宋_GBK" w:eastAsia="方正仿宋_GBK" w:cs="方正仿宋_GBK"/>
          <w:sz w:val="32"/>
          <w:szCs w:val="24"/>
          <w:lang w:eastAsia="zh-CN"/>
        </w:rPr>
        <w:t>。</w:t>
      </w:r>
      <w:r>
        <w:rPr>
          <w:rFonts w:hint="eastAsia" w:ascii="方正仿宋_GBK" w:hAnsi="方正仿宋_GBK" w:eastAsia="方正仿宋_GBK" w:cs="方正仿宋_GBK"/>
          <w:sz w:val="32"/>
          <w:szCs w:val="24"/>
        </w:rPr>
        <w:t>通过全流程管理，降低医疗过错的再次发生率，提升全院医疗安全水平，进一步保障患者和医护人员安全。</w:t>
      </w:r>
      <w:r>
        <w:rPr>
          <w:rFonts w:hint="eastAsia" w:ascii="方正仿宋_GBK" w:hAnsi="方正仿宋_GBK" w:eastAsia="方正仿宋_GBK" w:cs="方正仿宋_GBK"/>
          <w:sz w:val="32"/>
          <w:szCs w:val="24"/>
          <w:lang w:val="en-US" w:eastAsia="zh-CN"/>
        </w:rPr>
        <w:t>其次，该项目</w:t>
      </w:r>
      <w:r>
        <w:rPr>
          <w:rFonts w:hint="eastAsia" w:ascii="方正仿宋_GBK" w:hAnsi="方正仿宋_GBK" w:eastAsia="方正仿宋_GBK" w:cs="方正仿宋_GBK"/>
          <w:sz w:val="32"/>
          <w:szCs w:val="24"/>
        </w:rPr>
        <w:t>可为全院提供多元化的医疗质</w:t>
      </w:r>
      <w:r>
        <w:rPr>
          <w:rFonts w:hint="eastAsia" w:ascii="方正仿宋_GBK" w:hAnsi="方正仿宋_GBK" w:eastAsia="方正仿宋_GBK" w:cs="方正仿宋_GBK"/>
          <w:sz w:val="32"/>
          <w:szCs w:val="24"/>
          <w:lang w:val="en-US" w:eastAsia="zh-CN"/>
        </w:rPr>
        <w:t>量</w:t>
      </w:r>
      <w:r>
        <w:rPr>
          <w:rFonts w:hint="eastAsia" w:ascii="方正仿宋_GBK" w:hAnsi="方正仿宋_GBK" w:eastAsia="方正仿宋_GBK" w:cs="方正仿宋_GBK"/>
          <w:sz w:val="32"/>
          <w:szCs w:val="24"/>
        </w:rPr>
        <w:t>管</w:t>
      </w:r>
      <w:r>
        <w:rPr>
          <w:rFonts w:hint="eastAsia" w:ascii="方正仿宋_GBK" w:hAnsi="方正仿宋_GBK" w:eastAsia="方正仿宋_GBK" w:cs="方正仿宋_GBK"/>
          <w:sz w:val="32"/>
          <w:szCs w:val="24"/>
          <w:lang w:val="en-US" w:eastAsia="zh-CN"/>
        </w:rPr>
        <w:t>理</w:t>
      </w:r>
      <w:r>
        <w:rPr>
          <w:rFonts w:hint="eastAsia" w:ascii="方正仿宋_GBK" w:hAnsi="方正仿宋_GBK" w:eastAsia="方正仿宋_GBK" w:cs="方正仿宋_GBK"/>
          <w:sz w:val="32"/>
          <w:szCs w:val="24"/>
        </w:rPr>
        <w:t>工具软件系统，帮助各科室更好的落实质量持续改进工作，进一步加强科室医疗质量标准化、规范化、科学化。通过精细化的方式</w:t>
      </w:r>
      <w:r>
        <w:rPr>
          <w:rFonts w:hint="eastAsia" w:ascii="方正仿宋_GBK" w:hAnsi="方正仿宋_GBK" w:eastAsia="方正仿宋_GBK" w:cs="方正仿宋_GBK"/>
          <w:sz w:val="32"/>
          <w:szCs w:val="24"/>
          <w:lang w:val="en-US" w:eastAsia="zh-CN"/>
        </w:rPr>
        <w:t>进行</w:t>
      </w:r>
      <w:r>
        <w:rPr>
          <w:rFonts w:hint="eastAsia" w:ascii="方正仿宋_GBK" w:hAnsi="方正仿宋_GBK" w:eastAsia="方正仿宋_GBK" w:cs="方正仿宋_GBK"/>
          <w:sz w:val="32"/>
          <w:szCs w:val="24"/>
        </w:rPr>
        <w:t>管理，提升医院的整体医疗质量水平及患者满意度</w:t>
      </w:r>
      <w:r>
        <w:rPr>
          <w:rFonts w:hint="eastAsia" w:ascii="方正仿宋_GBK" w:hAnsi="方正仿宋_GBK" w:eastAsia="方正仿宋_GBK" w:cs="方正仿宋_GBK"/>
          <w:sz w:val="32"/>
          <w:szCs w:val="24"/>
          <w:lang w:eastAsia="zh-CN"/>
        </w:rPr>
        <w:t>。</w:t>
      </w:r>
    </w:p>
    <w:p>
      <w:pPr>
        <w:rPr>
          <w:rFonts w:hint="default" w:ascii="方正黑体_GBK" w:hAnsi="方正黑体_GBK" w:eastAsia="方正黑体_GBK" w:cs="方正黑体_GBK"/>
          <w:b/>
          <w:sz w:val="36"/>
          <w:szCs w:val="28"/>
          <w:lang w:val="en-US" w:eastAsia="zh-CN"/>
        </w:rPr>
      </w:pPr>
      <w:r>
        <w:rPr>
          <w:rFonts w:hint="eastAsia" w:ascii="方正黑体_GBK" w:hAnsi="方正黑体_GBK" w:eastAsia="方正黑体_GBK" w:cs="方正黑体_GBK"/>
          <w:b/>
          <w:sz w:val="36"/>
          <w:szCs w:val="28"/>
          <w:lang w:val="en-US" w:eastAsia="zh-CN"/>
        </w:rPr>
        <w:t>二、项目所需的模块功能</w:t>
      </w:r>
    </w:p>
    <w:p>
      <w:pPr>
        <w:ind w:firstLine="420"/>
        <w:rPr>
          <w:rFonts w:hint="default" w:ascii="Times New Roman" w:hAnsi="Times New Roman" w:eastAsia="方正仿宋_GBK" w:cs="Times New Roman"/>
          <w:sz w:val="32"/>
          <w:szCs w:val="24"/>
          <w:lang w:val="en-US" w:eastAsia="zh-CN"/>
        </w:rPr>
      </w:pPr>
      <w:r>
        <w:rPr>
          <w:rFonts w:hint="default" w:ascii="Times New Roman" w:hAnsi="Times New Roman" w:eastAsia="方正仿宋_GBK" w:cs="Times New Roman"/>
          <w:sz w:val="32"/>
          <w:szCs w:val="24"/>
          <w:lang w:val="en-US" w:eastAsia="zh-CN"/>
        </w:rPr>
        <w:t>1.</w:t>
      </w:r>
      <w:r>
        <w:rPr>
          <w:rFonts w:hint="eastAsia" w:ascii="Times New Roman" w:hAnsi="Times New Roman" w:eastAsia="方正仿宋_GBK" w:cs="Times New Roman"/>
          <w:sz w:val="32"/>
          <w:szCs w:val="24"/>
          <w:lang w:val="en-US" w:eastAsia="zh-CN"/>
        </w:rPr>
        <w:t>医疗风险实时监管与</w:t>
      </w:r>
      <w:r>
        <w:rPr>
          <w:rFonts w:hint="default" w:ascii="Times New Roman" w:hAnsi="Times New Roman" w:eastAsia="方正仿宋_GBK" w:cs="Times New Roman"/>
          <w:sz w:val="32"/>
          <w:szCs w:val="24"/>
          <w:lang w:val="en-US" w:eastAsia="zh-CN"/>
        </w:rPr>
        <w:t>医疗质量持续改进系统：可管理全院、科室、个人等不同级别的PDCA课题。并可直观查看PDCA所处的阶段状态</w:t>
      </w:r>
      <w:r>
        <w:rPr>
          <w:rFonts w:hint="eastAsia" w:ascii="Times New Roman" w:hAnsi="Times New Roman" w:eastAsia="方正仿宋_GBK" w:cs="Times New Roman"/>
          <w:sz w:val="32"/>
          <w:szCs w:val="24"/>
          <w:lang w:val="en-US" w:eastAsia="zh-CN"/>
        </w:rPr>
        <w:t>、流程处理</w:t>
      </w:r>
      <w:r>
        <w:rPr>
          <w:rFonts w:hint="default" w:ascii="Times New Roman" w:hAnsi="Times New Roman" w:eastAsia="方正仿宋_GBK" w:cs="Times New Roman"/>
          <w:sz w:val="32"/>
          <w:szCs w:val="24"/>
          <w:lang w:val="en-US" w:eastAsia="zh-CN"/>
        </w:rPr>
        <w:t>及数量。</w:t>
      </w:r>
      <w:r>
        <w:rPr>
          <w:rFonts w:hint="eastAsia" w:ascii="Times New Roman" w:hAnsi="Times New Roman" w:eastAsia="方正仿宋_GBK" w:cs="Times New Roman"/>
          <w:sz w:val="32"/>
          <w:szCs w:val="24"/>
          <w:lang w:val="en-US" w:eastAsia="zh-CN"/>
        </w:rPr>
        <w:t>主管部门可以</w:t>
      </w:r>
      <w:r>
        <w:rPr>
          <w:rFonts w:hint="eastAsia" w:ascii="Times New Roman" w:hAnsi="Times New Roman" w:eastAsia="方正仿宋_GBK" w:cs="Times New Roman"/>
          <w:sz w:val="32"/>
          <w:szCs w:val="24"/>
          <w:lang w:val="en-US" w:eastAsia="zh-CN"/>
        </w:rPr>
        <w:t>实时监管掌握全院质量安全不良事件发生</w:t>
      </w:r>
      <w:bookmarkStart w:id="0" w:name="_GoBack"/>
      <w:bookmarkEnd w:id="0"/>
      <w:r>
        <w:rPr>
          <w:rFonts w:hint="eastAsia" w:ascii="Times New Roman" w:hAnsi="Times New Roman" w:eastAsia="方正仿宋_GBK" w:cs="Times New Roman"/>
          <w:sz w:val="32"/>
          <w:szCs w:val="24"/>
          <w:lang w:val="en-US" w:eastAsia="zh-CN"/>
        </w:rPr>
        <w:t>及全程处置动态，根据事态做出督导和介入，及时妥善处理。</w:t>
      </w:r>
    </w:p>
    <w:p>
      <w:pPr>
        <w:ind w:firstLine="420"/>
        <w:rPr>
          <w:rFonts w:hint="default" w:ascii="Times New Roman" w:hAnsi="Times New Roman" w:eastAsia="方正仿宋_GBK" w:cs="Times New Roman"/>
          <w:sz w:val="32"/>
          <w:szCs w:val="24"/>
          <w:lang w:val="en-US" w:eastAsia="zh-CN"/>
        </w:rPr>
      </w:pPr>
      <w:r>
        <w:rPr>
          <w:rFonts w:hint="default" w:ascii="Times New Roman" w:hAnsi="Times New Roman" w:eastAsia="方正仿宋_GBK" w:cs="Times New Roman"/>
          <w:sz w:val="32"/>
          <w:szCs w:val="24"/>
          <w:highlight w:val="none"/>
          <w:lang w:val="en-US" w:eastAsia="zh-CN"/>
        </w:rPr>
        <w:t>2.RCA根因分析与行动系统</w:t>
      </w:r>
      <w:r>
        <w:rPr>
          <w:rFonts w:hint="default" w:ascii="Times New Roman" w:hAnsi="Times New Roman" w:eastAsia="方正仿宋_GBK" w:cs="Times New Roman"/>
          <w:sz w:val="32"/>
          <w:szCs w:val="24"/>
          <w:lang w:val="en-US" w:eastAsia="zh-CN"/>
        </w:rPr>
        <w:t>：系统可提供回溯性医疗环节失误分析的软件系统，经过RCA的分析，可</w:t>
      </w:r>
      <w:r>
        <w:rPr>
          <w:rFonts w:hint="eastAsia" w:ascii="Times New Roman" w:hAnsi="Times New Roman" w:eastAsia="方正仿宋_GBK" w:cs="Times New Roman"/>
          <w:sz w:val="32"/>
          <w:szCs w:val="24"/>
          <w:lang w:val="en-US" w:eastAsia="zh-CN"/>
        </w:rPr>
        <w:t>帮助</w:t>
      </w:r>
      <w:r>
        <w:rPr>
          <w:rFonts w:hint="default" w:ascii="Times New Roman" w:hAnsi="Times New Roman" w:eastAsia="方正仿宋_GBK" w:cs="Times New Roman"/>
          <w:sz w:val="32"/>
          <w:szCs w:val="24"/>
          <w:lang w:val="en-US" w:eastAsia="zh-CN"/>
        </w:rPr>
        <w:t>医护人员了解造成医疗环节失误的过程及原因，进而检讨及改善医疗程序以减少失误的发生率，透过RCA最终成果所产生的可接受、可实际执行的行动计划，实际进行改善，可避免未来类似医疗失误事件的再发生。</w:t>
      </w:r>
    </w:p>
    <w:p>
      <w:pPr>
        <w:ind w:firstLine="420"/>
        <w:rPr>
          <w:rFonts w:hint="default" w:ascii="Times New Roman" w:hAnsi="Times New Roman" w:eastAsia="方正仿宋_GBK" w:cs="Times New Roman"/>
          <w:sz w:val="32"/>
          <w:szCs w:val="24"/>
          <w:lang w:val="en-US" w:eastAsia="zh-CN"/>
        </w:rPr>
      </w:pPr>
      <w:r>
        <w:rPr>
          <w:rFonts w:hint="default" w:ascii="Times New Roman" w:hAnsi="Times New Roman" w:eastAsia="方正仿宋_GBK" w:cs="Times New Roman"/>
          <w:sz w:val="32"/>
          <w:szCs w:val="24"/>
          <w:highlight w:val="none"/>
          <w:lang w:val="en-US" w:eastAsia="zh-CN"/>
        </w:rPr>
        <w:t>3.品管圈管理系统：</w:t>
      </w:r>
      <w:r>
        <w:rPr>
          <w:rFonts w:hint="default" w:ascii="Times New Roman" w:hAnsi="Times New Roman" w:eastAsia="方正仿宋_GBK" w:cs="Times New Roman"/>
          <w:sz w:val="32"/>
          <w:szCs w:val="24"/>
          <w:lang w:val="en-US" w:eastAsia="zh-CN"/>
        </w:rPr>
        <w:t>品管圈（QCC）是由相同、相近或互补性质的工作场所的人们自动自发组成数人一圈的小圈团体，全体合作、集思广益，按照一定的活动程序来解决工作现场、管理、文化等方面所发生的问题及课题</w:t>
      </w:r>
      <w:r>
        <w:rPr>
          <w:rFonts w:hint="eastAsia" w:ascii="Times New Roman" w:hAnsi="Times New Roman" w:eastAsia="方正仿宋_GBK" w:cs="Times New Roman"/>
          <w:sz w:val="32"/>
          <w:szCs w:val="24"/>
          <w:lang w:val="en-US" w:eastAsia="zh-CN"/>
        </w:rPr>
        <w:t>，</w:t>
      </w:r>
      <w:r>
        <w:rPr>
          <w:rFonts w:hint="default" w:ascii="Times New Roman" w:hAnsi="Times New Roman" w:eastAsia="方正仿宋_GBK" w:cs="Times New Roman"/>
          <w:sz w:val="32"/>
          <w:szCs w:val="24"/>
          <w:lang w:val="en-US" w:eastAsia="zh-CN"/>
        </w:rPr>
        <w:t>目的在于提高产品质量和提高工作效率。系统需提供对医院品管圈项目的管理功能</w:t>
      </w:r>
      <w:r>
        <w:rPr>
          <w:rFonts w:hint="eastAsia" w:ascii="Times New Roman" w:hAnsi="Times New Roman" w:eastAsia="方正仿宋_GBK" w:cs="Times New Roman"/>
          <w:sz w:val="32"/>
          <w:szCs w:val="24"/>
          <w:lang w:val="en-US" w:eastAsia="zh-CN"/>
        </w:rPr>
        <w:t>，</w:t>
      </w:r>
      <w:r>
        <w:rPr>
          <w:rFonts w:hint="eastAsia" w:ascii="Times New Roman" w:hAnsi="Times New Roman" w:eastAsia="方正仿宋_GBK" w:cs="Times New Roman"/>
          <w:sz w:val="32"/>
          <w:szCs w:val="24"/>
          <w:lang w:val="en-US" w:eastAsia="zh-CN"/>
        </w:rPr>
        <w:t>使QCC圈小组可以得到系统的信息化指引</w:t>
      </w:r>
      <w:r>
        <w:rPr>
          <w:rFonts w:hint="default" w:ascii="Times New Roman" w:hAnsi="Times New Roman" w:eastAsia="方正仿宋_GBK" w:cs="Times New Roman"/>
          <w:sz w:val="32"/>
          <w:szCs w:val="24"/>
          <w:lang w:val="en-US" w:eastAsia="zh-CN"/>
        </w:rPr>
        <w:t xml:space="preserve">。  </w:t>
      </w:r>
    </w:p>
    <w:p>
      <w:pPr>
        <w:ind w:firstLine="420"/>
        <w:rPr>
          <w:rFonts w:hint="default" w:ascii="Times New Roman" w:hAnsi="Times New Roman" w:eastAsia="方正仿宋_GBK" w:cs="Times New Roman"/>
          <w:sz w:val="32"/>
          <w:szCs w:val="24"/>
          <w:highlight w:val="none"/>
          <w:lang w:val="en-US" w:eastAsia="zh-CN"/>
        </w:rPr>
      </w:pPr>
      <w:r>
        <w:rPr>
          <w:rFonts w:hint="default" w:ascii="Times New Roman" w:hAnsi="Times New Roman" w:eastAsia="方正仿宋_GBK" w:cs="Times New Roman"/>
          <w:sz w:val="32"/>
          <w:szCs w:val="24"/>
          <w:highlight w:val="none"/>
          <w:lang w:val="en-US" w:eastAsia="zh-CN"/>
        </w:rPr>
        <w:t>4.质量管理工具</w:t>
      </w:r>
      <w:r>
        <w:rPr>
          <w:rFonts w:hint="eastAsia" w:ascii="Times New Roman" w:hAnsi="Times New Roman" w:eastAsia="方正仿宋_GBK" w:cs="Times New Roman"/>
          <w:sz w:val="32"/>
          <w:szCs w:val="24"/>
          <w:highlight w:val="none"/>
          <w:lang w:val="en-US" w:eastAsia="zh-CN"/>
        </w:rPr>
        <w:t>系统</w:t>
      </w:r>
      <w:r>
        <w:rPr>
          <w:rFonts w:hint="default" w:ascii="Times New Roman" w:hAnsi="Times New Roman" w:eastAsia="方正仿宋_GBK" w:cs="Times New Roman"/>
          <w:sz w:val="32"/>
          <w:szCs w:val="24"/>
          <w:highlight w:val="none"/>
          <w:lang w:val="en-US" w:eastAsia="zh-CN"/>
        </w:rPr>
        <w:t>：可为全院医护人员提供鱼骨图、柏拉图、关系图、散点图等常见的质管工具，支持快速绘制出各种图表，用于质量安全持续改进课题活动。</w:t>
      </w:r>
    </w:p>
    <w:p>
      <w:pPr>
        <w:ind w:firstLine="420"/>
        <w:rPr>
          <w:rFonts w:hint="default" w:ascii="Times New Roman" w:hAnsi="Times New Roman" w:eastAsia="方正仿宋_GBK" w:cs="Times New Roman"/>
          <w:sz w:val="32"/>
          <w:szCs w:val="24"/>
          <w:lang w:val="en-US" w:eastAsia="zh-CN"/>
        </w:rPr>
      </w:pPr>
      <w:r>
        <w:rPr>
          <w:rFonts w:hint="default" w:ascii="Times New Roman" w:hAnsi="Times New Roman" w:eastAsia="方正仿宋_GBK" w:cs="Times New Roman"/>
          <w:sz w:val="32"/>
          <w:szCs w:val="24"/>
          <w:highlight w:val="none"/>
          <w:lang w:val="en-US" w:eastAsia="zh-CN"/>
        </w:rPr>
        <w:t>5.PDCA质量整改</w:t>
      </w:r>
      <w:r>
        <w:rPr>
          <w:rFonts w:hint="eastAsia" w:ascii="Times New Roman" w:hAnsi="Times New Roman" w:eastAsia="方正仿宋_GBK" w:cs="Times New Roman"/>
          <w:sz w:val="32"/>
          <w:szCs w:val="24"/>
          <w:highlight w:val="none"/>
          <w:lang w:val="en-US" w:eastAsia="zh-CN"/>
        </w:rPr>
        <w:t>系统</w:t>
      </w:r>
      <w:r>
        <w:rPr>
          <w:rFonts w:hint="default" w:ascii="Times New Roman" w:hAnsi="Times New Roman" w:eastAsia="方正仿宋_GBK" w:cs="Times New Roman"/>
          <w:sz w:val="32"/>
          <w:szCs w:val="24"/>
          <w:highlight w:val="none"/>
          <w:lang w:val="en-US" w:eastAsia="zh-CN"/>
        </w:rPr>
        <w:t>：</w:t>
      </w:r>
      <w:r>
        <w:rPr>
          <w:rFonts w:hint="eastAsia" w:ascii="Times New Roman" w:hAnsi="Times New Roman" w:eastAsia="方正仿宋_GBK" w:cs="Times New Roman"/>
          <w:sz w:val="32"/>
          <w:szCs w:val="24"/>
          <w:highlight w:val="none"/>
          <w:lang w:val="en-US" w:eastAsia="zh-CN"/>
        </w:rPr>
        <w:t>相关部门可以通过PDCA程序，对科室发生的质量安全问题</w:t>
      </w:r>
      <w:r>
        <w:rPr>
          <w:rFonts w:hint="default" w:ascii="Times New Roman" w:hAnsi="Times New Roman" w:eastAsia="方正仿宋_GBK" w:cs="Times New Roman"/>
          <w:sz w:val="32"/>
          <w:szCs w:val="24"/>
          <w:highlight w:val="none"/>
          <w:lang w:val="en-US" w:eastAsia="zh-CN"/>
        </w:rPr>
        <w:t>下发整改要</w:t>
      </w:r>
      <w:r>
        <w:rPr>
          <w:rFonts w:hint="default" w:ascii="Times New Roman" w:hAnsi="Times New Roman" w:eastAsia="方正仿宋_GBK" w:cs="Times New Roman"/>
          <w:sz w:val="32"/>
          <w:szCs w:val="24"/>
          <w:lang w:val="en-US" w:eastAsia="zh-CN"/>
        </w:rPr>
        <w:t>求，科室整改落实、主管部门评价整改效果。提供发起整改、整改落实、整改评价、整改流程及项目管理等功能。</w:t>
      </w:r>
    </w:p>
    <w:p>
      <w:pPr>
        <w:ind w:firstLine="420"/>
        <w:rPr>
          <w:rFonts w:hint="default" w:ascii="Times New Roman" w:hAnsi="Times New Roman" w:eastAsia="方正仿宋_GBK" w:cs="Times New Roman"/>
          <w:sz w:val="32"/>
          <w:szCs w:val="24"/>
          <w:lang w:val="en-US" w:eastAsia="zh-CN"/>
        </w:rPr>
      </w:pPr>
      <w:r>
        <w:rPr>
          <w:rFonts w:hint="default" w:ascii="Times New Roman" w:hAnsi="Times New Roman" w:eastAsia="方正仿宋_GBK" w:cs="Times New Roman"/>
          <w:sz w:val="32"/>
          <w:szCs w:val="24"/>
          <w:lang w:val="en-US" w:eastAsia="zh-CN"/>
        </w:rPr>
        <w:t>6.可提供PC端和微信端的管理平台运用。方便使用者在不同环境下使用信息系统。</w:t>
      </w:r>
    </w:p>
    <w:p>
      <w:pPr>
        <w:ind w:firstLine="420"/>
        <w:rPr>
          <w:rFonts w:hint="default" w:ascii="Times New Roman" w:hAnsi="Times New Roman" w:eastAsia="方正仿宋_GBK" w:cs="Times New Roman"/>
          <w:sz w:val="32"/>
          <w:szCs w:val="24"/>
          <w:lang w:val="en-US" w:eastAsia="zh-CN"/>
        </w:rPr>
      </w:pPr>
      <w:r>
        <w:rPr>
          <w:rFonts w:hint="default" w:ascii="Times New Roman" w:hAnsi="Times New Roman" w:eastAsia="方正仿宋_GBK" w:cs="Times New Roman"/>
          <w:sz w:val="32"/>
          <w:szCs w:val="24"/>
          <w:lang w:val="en-US" w:eastAsia="zh-CN"/>
        </w:rPr>
        <w:t>7.数据统计与分析：系统可提供多种类型的数据分析方法</w:t>
      </w:r>
      <w:r>
        <w:rPr>
          <w:rFonts w:hint="eastAsia" w:ascii="Times New Roman" w:hAnsi="Times New Roman" w:eastAsia="方正仿宋_GBK" w:cs="Times New Roman"/>
          <w:sz w:val="32"/>
          <w:szCs w:val="24"/>
          <w:lang w:val="en-US" w:eastAsia="zh-CN"/>
        </w:rPr>
        <w:t>与统计报表</w:t>
      </w:r>
      <w:r>
        <w:rPr>
          <w:rFonts w:hint="default" w:ascii="Times New Roman" w:hAnsi="Times New Roman" w:eastAsia="方正仿宋_GBK" w:cs="Times New Roman"/>
          <w:sz w:val="32"/>
          <w:szCs w:val="24"/>
          <w:lang w:val="en-US" w:eastAsia="zh-CN"/>
        </w:rPr>
        <w:t>，以支持医院质量的精细化管理。</w:t>
      </w:r>
    </w:p>
    <w:p>
      <w:pPr>
        <w:ind w:firstLine="420"/>
        <w:rPr>
          <w:rFonts w:ascii="Times New Roman" w:hAnsi="Times New Roman" w:cs="Times New Roman"/>
          <w:sz w:val="28"/>
        </w:rPr>
      </w:pPr>
      <w:r>
        <w:rPr>
          <w:rFonts w:hint="eastAsia" w:ascii="Times New Roman" w:hAnsi="Times New Roman" w:eastAsia="方正仿宋_GBK" w:cs="Times New Roman"/>
          <w:sz w:val="32"/>
          <w:szCs w:val="24"/>
          <w:lang w:val="en-US" w:eastAsia="zh-CN"/>
        </w:rPr>
        <w:t>8.提供医院质量安全知识库，为全院医护人员提供在线学习与交流的平台。</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4840429"/>
      <w:docPartObj>
        <w:docPartGallery w:val="autotext"/>
      </w:docPartObj>
    </w:sdtPr>
    <w:sdtContent>
      <w:p>
        <w:pPr>
          <w:pStyle w:val="2"/>
          <w:jc w:val="right"/>
        </w:pPr>
        <w:r>
          <w:fldChar w:fldCharType="begin"/>
        </w:r>
        <w:r>
          <w:instrText xml:space="preserve">PAGE   \* MERGEFORMAT</w:instrText>
        </w:r>
        <w:r>
          <w:fldChar w:fldCharType="separate"/>
        </w:r>
        <w:r>
          <w:rPr>
            <w:lang w:val="zh-CN"/>
          </w:rPr>
          <w:t>1</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0567"/>
    <w:rsid w:val="00006910"/>
    <w:rsid w:val="000234BF"/>
    <w:rsid w:val="00066679"/>
    <w:rsid w:val="00072870"/>
    <w:rsid w:val="0008231E"/>
    <w:rsid w:val="000C3F86"/>
    <w:rsid w:val="000C5336"/>
    <w:rsid w:val="00102999"/>
    <w:rsid w:val="00112B80"/>
    <w:rsid w:val="00193E36"/>
    <w:rsid w:val="001F08EC"/>
    <w:rsid w:val="0021017D"/>
    <w:rsid w:val="00230A22"/>
    <w:rsid w:val="00243A04"/>
    <w:rsid w:val="002608E1"/>
    <w:rsid w:val="0026215C"/>
    <w:rsid w:val="00263B83"/>
    <w:rsid w:val="00266A0D"/>
    <w:rsid w:val="002A03FA"/>
    <w:rsid w:val="002A53D3"/>
    <w:rsid w:val="002A64D1"/>
    <w:rsid w:val="002C685B"/>
    <w:rsid w:val="002E00EE"/>
    <w:rsid w:val="002E1F1A"/>
    <w:rsid w:val="002E3E1A"/>
    <w:rsid w:val="002F6443"/>
    <w:rsid w:val="00317D1E"/>
    <w:rsid w:val="00351BD8"/>
    <w:rsid w:val="003600A0"/>
    <w:rsid w:val="00363D6A"/>
    <w:rsid w:val="00370C17"/>
    <w:rsid w:val="0039272C"/>
    <w:rsid w:val="003B60C3"/>
    <w:rsid w:val="003E738B"/>
    <w:rsid w:val="003F4F4B"/>
    <w:rsid w:val="004039A2"/>
    <w:rsid w:val="00462D49"/>
    <w:rsid w:val="004D55A0"/>
    <w:rsid w:val="0050402D"/>
    <w:rsid w:val="005252AA"/>
    <w:rsid w:val="00535B05"/>
    <w:rsid w:val="005924FC"/>
    <w:rsid w:val="00626285"/>
    <w:rsid w:val="006802A6"/>
    <w:rsid w:val="00683CD8"/>
    <w:rsid w:val="006C4176"/>
    <w:rsid w:val="006C71E3"/>
    <w:rsid w:val="006E2570"/>
    <w:rsid w:val="006E3CA6"/>
    <w:rsid w:val="006E60AF"/>
    <w:rsid w:val="0074221E"/>
    <w:rsid w:val="00747459"/>
    <w:rsid w:val="007643C1"/>
    <w:rsid w:val="00765BA8"/>
    <w:rsid w:val="00782F80"/>
    <w:rsid w:val="007A2AE7"/>
    <w:rsid w:val="007B4801"/>
    <w:rsid w:val="007C0E7C"/>
    <w:rsid w:val="007D426B"/>
    <w:rsid w:val="008112C0"/>
    <w:rsid w:val="00813A3A"/>
    <w:rsid w:val="00817C4A"/>
    <w:rsid w:val="00865682"/>
    <w:rsid w:val="0088040C"/>
    <w:rsid w:val="008A2E55"/>
    <w:rsid w:val="008B0B90"/>
    <w:rsid w:val="008D16DE"/>
    <w:rsid w:val="008D28DF"/>
    <w:rsid w:val="008E426E"/>
    <w:rsid w:val="00926059"/>
    <w:rsid w:val="00930567"/>
    <w:rsid w:val="0095316C"/>
    <w:rsid w:val="00961BC5"/>
    <w:rsid w:val="00962C78"/>
    <w:rsid w:val="009677AA"/>
    <w:rsid w:val="009735F0"/>
    <w:rsid w:val="00980683"/>
    <w:rsid w:val="009910E6"/>
    <w:rsid w:val="009B1761"/>
    <w:rsid w:val="009B28EB"/>
    <w:rsid w:val="009C15D5"/>
    <w:rsid w:val="00A16884"/>
    <w:rsid w:val="00A81020"/>
    <w:rsid w:val="00AA6637"/>
    <w:rsid w:val="00AC3C44"/>
    <w:rsid w:val="00AD7B05"/>
    <w:rsid w:val="00AE4151"/>
    <w:rsid w:val="00B16088"/>
    <w:rsid w:val="00B25BD1"/>
    <w:rsid w:val="00B35221"/>
    <w:rsid w:val="00B40BF0"/>
    <w:rsid w:val="00B41C04"/>
    <w:rsid w:val="00B44848"/>
    <w:rsid w:val="00B6770D"/>
    <w:rsid w:val="00B70074"/>
    <w:rsid w:val="00B70BD8"/>
    <w:rsid w:val="00B96FAB"/>
    <w:rsid w:val="00BD5351"/>
    <w:rsid w:val="00C134A0"/>
    <w:rsid w:val="00C268D8"/>
    <w:rsid w:val="00CA17D6"/>
    <w:rsid w:val="00CA5DD3"/>
    <w:rsid w:val="00CF2BEB"/>
    <w:rsid w:val="00D07AC7"/>
    <w:rsid w:val="00D115C7"/>
    <w:rsid w:val="00D705E7"/>
    <w:rsid w:val="00D844A2"/>
    <w:rsid w:val="00D90333"/>
    <w:rsid w:val="00D94771"/>
    <w:rsid w:val="00DB1D46"/>
    <w:rsid w:val="00DB5ACC"/>
    <w:rsid w:val="00DD3027"/>
    <w:rsid w:val="00DD7781"/>
    <w:rsid w:val="00DE3164"/>
    <w:rsid w:val="00DF0822"/>
    <w:rsid w:val="00E00F92"/>
    <w:rsid w:val="00E16A15"/>
    <w:rsid w:val="00E20145"/>
    <w:rsid w:val="00E215A3"/>
    <w:rsid w:val="00E41D7E"/>
    <w:rsid w:val="00E4255E"/>
    <w:rsid w:val="00E57857"/>
    <w:rsid w:val="00F0437D"/>
    <w:rsid w:val="00F25E80"/>
    <w:rsid w:val="00F6094E"/>
    <w:rsid w:val="00F97ED2"/>
    <w:rsid w:val="00FA00CF"/>
    <w:rsid w:val="00FB5878"/>
    <w:rsid w:val="00FB7781"/>
    <w:rsid w:val="00FD649D"/>
    <w:rsid w:val="01451D4D"/>
    <w:rsid w:val="055F49DD"/>
    <w:rsid w:val="091621E5"/>
    <w:rsid w:val="0E8E6CA7"/>
    <w:rsid w:val="144F414F"/>
    <w:rsid w:val="152A772D"/>
    <w:rsid w:val="1A8F63BB"/>
    <w:rsid w:val="1C5F5701"/>
    <w:rsid w:val="20096C90"/>
    <w:rsid w:val="231E6368"/>
    <w:rsid w:val="23C03E16"/>
    <w:rsid w:val="278C08C5"/>
    <w:rsid w:val="38BE575D"/>
    <w:rsid w:val="3CFF2B77"/>
    <w:rsid w:val="3F0C2270"/>
    <w:rsid w:val="45DA2C6E"/>
    <w:rsid w:val="4604689E"/>
    <w:rsid w:val="470D5404"/>
    <w:rsid w:val="480E69D6"/>
    <w:rsid w:val="4B8C1ECF"/>
    <w:rsid w:val="4FA2003F"/>
    <w:rsid w:val="5500274E"/>
    <w:rsid w:val="5E5F1CFC"/>
    <w:rsid w:val="655425B9"/>
    <w:rsid w:val="73F26FF6"/>
    <w:rsid w:val="7C96179B"/>
    <w:rsid w:val="7E497C6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7</Pages>
  <Words>530</Words>
  <Characters>3026</Characters>
  <Lines>25</Lines>
  <Paragraphs>7</Paragraphs>
  <TotalTime>3</TotalTime>
  <ScaleCrop>false</ScaleCrop>
  <LinksUpToDate>false</LinksUpToDate>
  <CharactersWithSpaces>3549</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2019-07-10T03:14:00Z</dcterms:created>
  <dc:creator>LLF</dc:creator>
  <cp:lastModifiedBy>郭佳</cp:lastModifiedBy>
  <dcterms:modified xsi:type="dcterms:W3CDTF">2023-07-24T00:29:41Z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1CE72EC0CE76439DB3DCE25A14E80AB2</vt:lpwstr>
  </property>
</Properties>
</file>