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介入手术室定制家具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定制椅1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面：采用1.5mm冷轧钢板，通过乙酸盐雾试验，连续喷雾试验≥150小时，镀层本身的耐腐蚀等级及镀层对基体的保护等级达到10级。具有足够的承载能力、耐腐蚀能力，抛光打磨除锈除锈处理后，表面喷闪光银专用金属漆，喷涂1.5mm；座板和靠背：优质PP工程塑料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扶手/脚：采用优质冷轧钢焊接成型，抛光打磨除锈除锈处理后，表面喷闪光银专用金属。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横梁：1.8mm厚三角型钢管，抛光打磨除锈处理后喷涂空调户外漆粉，能承受风吹、雨淋和日照。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定制椅2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1、座面：选用优质耐磨透气PU面料，有较强的延伸性和弹性，轻薄，透气性好。                                                             2、气压棒：采用优质钢材，安全可靠。外观黑色喷涂处理。上下升降行程达100mm,360度灵敏旋转。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把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定制椅3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1、座面：选用优质耐磨透气面料，有较强的延伸性和弹性，轻薄，透气性好。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2、海绵：内衬选用优质阻燃，环保，高回弹，不易变形，海绵的回弹率≥35％。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3、腰靠：PU一次发泡定型腰靠，紧密贴护腰椎，据人体舒适度上下调节，调节行程达48mm。适应人体腰部曲线特点，对腰部疲劳有一定的缓解作用，进一步的起到对腰椎的保护。                                                                      4、椅背：外框采用PA+GF（尼龙+玻纤）材质。稳定性强、耐热性高、耐老化性明显提升。使用进口透气网布，弹性优良，靠感舒适。                                                                                                   5、扶手：采用PA+GF（尼龙+玻纤）材质，一次注塑成型固定扶手。计感强，腿部触感舒适，座深460mm-510mm（滑动50MM)，座宽510mm。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把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定制桌（1600*1200*750）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1、桌面基材：采用E1级三聚氰胺板饰面，表面耐划痕、耐磨，甲醛释放限量E₁≤0.124mg/m³。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2、封边条：同色PVC封边条，封边条甲醛释放量E₁≤1.5mg/L。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3、五金配件：采用优质五金配件，拼接紧密，间隙细小且均等。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4、钢脚：钢制支撑脚架，表面经磨砂粉沫涂装。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定制柜1（1200*500*2000）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1、桌面基材：采用E1级三聚氰胺板饰面，表面耐划痕、耐磨，甲醛释放限量E₁≤0.124mg/m³。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2、封边条：同色PVC封边条，封边条甲醛释放量E₁≤1.5mg/L。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3、五金配件：采用优质五金配件，拼接紧密，间隙细小且均等。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组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定制柜2（800*360*600）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1、桌面基材：采用E1级三聚氰胺板饰面，表面耐划痕、耐磨，甲醛释放限量E₁≤0.124mg/m³。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2、封边条：同色PVC封边条，封边条甲醛释放量E₁≤1.5mg/L。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3、五金配件：采用优质五金配件，拼接紧密，间隙细小且均等。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定制架（1200*500*2000）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1、基材：选用优质冷轧钢板，喷漆（塑）涂层附着力不低于2级。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2、表面喷涂塑粉：选用环保环氧聚脂塑粉，金属喷漆（塑）涂层硬度达到2H,符合耐酸、耐碱、耐腐蚀，且涂层附着力应不低于2级。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3、表面处理工艺：钢件内、外表面处理必须经过不低于①脱脂、②直喷、③水洗、④表调、⑤皮膜、⑥直喷等工艺表面处理流程后，再进行涂饰。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组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下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2AEB174F"/>
    <w:rsid w:val="2FE722AE"/>
    <w:rsid w:val="328E672E"/>
    <w:rsid w:val="33494501"/>
    <w:rsid w:val="339125EB"/>
    <w:rsid w:val="418467D7"/>
    <w:rsid w:val="496C5154"/>
    <w:rsid w:val="54F86307"/>
    <w:rsid w:val="57410432"/>
    <w:rsid w:val="604D3BD3"/>
    <w:rsid w:val="605B7A32"/>
    <w:rsid w:val="63EA4D9D"/>
    <w:rsid w:val="6C126F93"/>
    <w:rsid w:val="740C4892"/>
    <w:rsid w:val="772452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14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2023-12-25T06:22:07Z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5F3732B135F54827934AF6D2DD6888E6</vt:lpwstr>
  </property>
</Properties>
</file>