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37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878"/>
        <w:gridCol w:w="1725"/>
        <w:gridCol w:w="7442"/>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4" w:type="dxa"/>
            <w:vAlign w:val="top"/>
          </w:tcPr>
          <w:p>
            <w:pPr>
              <w:jc w:val="center"/>
              <w:rPr>
                <w:rFonts w:hint="default" w:asciiTheme="minorEastAsia" w:hAnsiTheme="minorEastAsia" w:eastAsiaTheme="minorEastAsia" w:cstheme="minorEastAsia"/>
                <w:b/>
                <w:bCs/>
                <w:sz w:val="18"/>
                <w:szCs w:val="18"/>
                <w:vertAlign w:val="baseline"/>
                <w:lang w:val="en-US" w:eastAsia="zh-CN"/>
              </w:rPr>
            </w:pPr>
            <w:r>
              <w:rPr>
                <w:rFonts w:hint="eastAsia" w:asciiTheme="minorEastAsia" w:hAnsiTheme="minorEastAsia" w:cstheme="minorEastAsia"/>
                <w:b/>
                <w:bCs/>
                <w:sz w:val="18"/>
                <w:szCs w:val="18"/>
                <w:vertAlign w:val="baseline"/>
                <w:lang w:val="en-US" w:eastAsia="zh-CN"/>
              </w:rPr>
              <w:t>序号</w:t>
            </w:r>
          </w:p>
        </w:tc>
        <w:tc>
          <w:tcPr>
            <w:tcW w:w="1878" w:type="dxa"/>
            <w:vAlign w:val="top"/>
          </w:tcPr>
          <w:p>
            <w:pPr>
              <w:jc w:val="center"/>
              <w:rPr>
                <w:rFonts w:hint="default" w:asciiTheme="minorEastAsia" w:hAnsiTheme="minorEastAsia" w:eastAsiaTheme="minorEastAsia" w:cstheme="minorEastAsia"/>
                <w:b/>
                <w:bCs/>
                <w:sz w:val="18"/>
                <w:szCs w:val="18"/>
                <w:vertAlign w:val="baseline"/>
                <w:lang w:val="en-US" w:eastAsia="zh-CN"/>
              </w:rPr>
            </w:pPr>
            <w:r>
              <w:rPr>
                <w:rFonts w:hint="eastAsia" w:asciiTheme="minorEastAsia" w:hAnsiTheme="minorEastAsia" w:cstheme="minorEastAsia"/>
                <w:b/>
                <w:bCs/>
                <w:sz w:val="18"/>
                <w:szCs w:val="18"/>
                <w:vertAlign w:val="baseline"/>
                <w:lang w:val="en-US" w:eastAsia="zh-CN"/>
              </w:rPr>
              <w:t>项目名称</w:t>
            </w:r>
          </w:p>
        </w:tc>
        <w:tc>
          <w:tcPr>
            <w:tcW w:w="1725" w:type="dxa"/>
            <w:vAlign w:val="top"/>
          </w:tcPr>
          <w:p>
            <w:pPr>
              <w:jc w:val="center"/>
              <w:rPr>
                <w:rFonts w:hint="default" w:asciiTheme="minorEastAsia" w:hAnsiTheme="minorEastAsia" w:eastAsiaTheme="minorEastAsia" w:cstheme="minorEastAsia"/>
                <w:b/>
                <w:bCs/>
                <w:kern w:val="2"/>
                <w:sz w:val="18"/>
                <w:szCs w:val="18"/>
                <w:lang w:val="en-US" w:eastAsia="zh-CN" w:bidi="ar-SA"/>
              </w:rPr>
            </w:pPr>
            <w:r>
              <w:rPr>
                <w:rFonts w:hint="eastAsia" w:asciiTheme="minorEastAsia" w:hAnsiTheme="minorEastAsia" w:cstheme="minorEastAsia"/>
                <w:b/>
                <w:bCs/>
                <w:kern w:val="2"/>
                <w:sz w:val="18"/>
                <w:szCs w:val="18"/>
                <w:lang w:val="en-US" w:eastAsia="zh-CN" w:bidi="ar-SA"/>
              </w:rPr>
              <w:t>项目内容</w:t>
            </w:r>
          </w:p>
        </w:tc>
        <w:tc>
          <w:tcPr>
            <w:tcW w:w="7442" w:type="dxa"/>
            <w:vAlign w:val="center"/>
          </w:tcPr>
          <w:p>
            <w:pPr>
              <w:jc w:val="center"/>
              <w:rPr>
                <w:rFonts w:hint="default" w:asciiTheme="minorEastAsia" w:hAnsiTheme="minorEastAsia" w:eastAsiaTheme="minorEastAsia" w:cstheme="minorEastAsia"/>
                <w:b/>
                <w:bCs/>
                <w:sz w:val="18"/>
                <w:szCs w:val="18"/>
                <w:vertAlign w:val="baseline"/>
                <w:lang w:val="en-US" w:eastAsia="zh-CN"/>
              </w:rPr>
            </w:pPr>
            <w:r>
              <w:rPr>
                <w:rFonts w:hint="eastAsia" w:asciiTheme="minorEastAsia" w:hAnsiTheme="minorEastAsia" w:cstheme="minorEastAsia"/>
                <w:b/>
                <w:bCs/>
                <w:sz w:val="18"/>
                <w:szCs w:val="18"/>
                <w:vertAlign w:val="baseline"/>
                <w:lang w:val="en-US" w:eastAsia="zh-CN"/>
              </w:rPr>
              <w:t>技术参数</w:t>
            </w:r>
          </w:p>
        </w:tc>
        <w:tc>
          <w:tcPr>
            <w:tcW w:w="1938" w:type="dxa"/>
            <w:vAlign w:val="top"/>
          </w:tcPr>
          <w:p>
            <w:pPr>
              <w:jc w:val="center"/>
              <w:rPr>
                <w:rFonts w:hint="default" w:asciiTheme="minorEastAsia" w:hAnsiTheme="minorEastAsia" w:cstheme="minorEastAsia"/>
                <w:b/>
                <w:bCs/>
                <w:sz w:val="18"/>
                <w:szCs w:val="18"/>
                <w:vertAlign w:val="baseline"/>
                <w:lang w:val="en-US" w:eastAsia="zh-CN"/>
              </w:rPr>
            </w:pPr>
            <w:r>
              <w:rPr>
                <w:rFonts w:hint="eastAsia" w:asciiTheme="minorEastAsia" w:hAnsiTheme="minorEastAsia" w:cstheme="minorEastAsia"/>
                <w:b/>
                <w:bCs/>
                <w:sz w:val="18"/>
                <w:szCs w:val="18"/>
                <w:vertAlign w:val="baseli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4" w:type="dxa"/>
            <w:vAlign w:val="top"/>
          </w:tcPr>
          <w:p>
            <w:pPr>
              <w:jc w:val="center"/>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1</w:t>
            </w:r>
          </w:p>
        </w:tc>
        <w:tc>
          <w:tcPr>
            <w:tcW w:w="1878" w:type="dxa"/>
            <w:vAlign w:val="top"/>
          </w:tcPr>
          <w:p>
            <w:pPr>
              <w:jc w:val="center"/>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网站与新媒体内容发布前审核服务</w:t>
            </w:r>
          </w:p>
        </w:tc>
        <w:tc>
          <w:tcPr>
            <w:tcW w:w="1725" w:type="dxa"/>
            <w:vAlign w:val="top"/>
          </w:tcPr>
          <w:p>
            <w:pPr>
              <w:jc w:val="left"/>
              <w:rPr>
                <w:rFonts w:hint="eastAsia"/>
                <w:sz w:val="24"/>
                <w:szCs w:val="24"/>
              </w:rPr>
            </w:pPr>
            <w:r>
              <w:rPr>
                <w:rFonts w:hint="eastAsia" w:asciiTheme="minorEastAsia" w:hAnsiTheme="minorEastAsia" w:cstheme="minorEastAsia"/>
                <w:bCs/>
                <w:kern w:val="2"/>
                <w:sz w:val="18"/>
                <w:szCs w:val="18"/>
                <w:lang w:val="en-US" w:eastAsia="zh-CN" w:bidi="ar-SA"/>
              </w:rPr>
              <w:t>发布</w:t>
            </w:r>
            <w:r>
              <w:rPr>
                <w:rFonts w:hint="eastAsia" w:asciiTheme="minorEastAsia" w:hAnsiTheme="minorEastAsia" w:eastAsiaTheme="minorEastAsia" w:cstheme="minorEastAsia"/>
                <w:bCs/>
                <w:kern w:val="2"/>
                <w:sz w:val="18"/>
                <w:szCs w:val="18"/>
                <w:lang w:val="en-US" w:eastAsia="zh-CN" w:bidi="ar-SA"/>
              </w:rPr>
              <w:t>前校验：对网站与新媒体发稿前的文档、视频、图片进行内容审核，包括敏感词、禁用词、错别字、疑似错别字的审核，避免出现政治性错误、文字错误等问题。将文本错误、政治性差错、报道规范性错误杀在摇篮中，提升内容发布质量和准确性</w:t>
            </w:r>
            <w:r>
              <w:rPr>
                <w:rFonts w:hint="eastAsia"/>
                <w:sz w:val="24"/>
                <w:szCs w:val="24"/>
              </w:rPr>
              <w:t>。</w:t>
            </w:r>
          </w:p>
          <w:p>
            <w:pPr>
              <w:jc w:val="left"/>
              <w:rPr>
                <w:rFonts w:hint="default"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bCs/>
                <w:kern w:val="2"/>
                <w:sz w:val="18"/>
                <w:szCs w:val="18"/>
                <w:lang w:val="en-US" w:eastAsia="zh-CN" w:bidi="ar-SA"/>
              </w:rPr>
              <w:t>服务期限：一年</w:t>
            </w:r>
            <w:r>
              <w:rPr>
                <w:rFonts w:hint="eastAsia" w:asciiTheme="minorEastAsia" w:hAnsiTheme="minorEastAsia" w:cstheme="minorEastAsia"/>
                <w:bCs/>
                <w:kern w:val="2"/>
                <w:sz w:val="18"/>
                <w:szCs w:val="18"/>
                <w:lang w:val="en-US" w:eastAsia="zh-CN" w:bidi="ar-SA"/>
              </w:rPr>
              <w:t>。</w:t>
            </w:r>
          </w:p>
        </w:tc>
        <w:tc>
          <w:tcPr>
            <w:tcW w:w="7442" w:type="dxa"/>
            <w:vAlign w:val="center"/>
          </w:tcPr>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1、投标人提供先进成熟的、非开源的、具有自主知识产权、安全稳定的网站内容审核工具。</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2、系统平台建立有敏感词库、禁用词库、错别字库，词库内容能及时更新。</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3、智能构建语料库。词库支持采集各大央媒官方渠道发布的稿件信息进行智能学习，丰富系统平台的词库及语料库。</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4、在线内容审核校验平台能提供API接口。系统平台应提供标准的API接口，可与网站发布信息系统进行对接。API接口的调用说明包括接口地址说明、请求方式、请求参数详细说明（包括参数名、示例值、参数类型、是否必填项、参数描述等）、响应示例等内容。（*）</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5、检测模式。在线内容审核校验平台在稿件错别字检测时应具备两种检测模式级别，分别为增加模式和智能模式，便于业主按照自身需求根据文章内容选择审核模式。（*）</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6、检测结果标注。支持在文本框输入文本直接检测，检测结果包括错别字、敏感词、禁用词、疑似错别字，自动用不同的颜色进行标注。（*）</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7、检测结果处理。支持对错别字、错误格式的检测结果提供参考写法，采用列表形式展示错别字、错误格式的检测结果，可通过选项框勾选部分或全部结果进行一键修改。修改后支持撤回功能，撤回后可恢复到修改前的文本内容状态。（*）</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8、检测结果导出。支持对文本框输入文本的错别字、敏感词、禁用词、疑似错别字检测结果导出word文档。（*）</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9、审核结果重置。支持对于文档框的审核结果提供一键重置功能，重置后展示文本审核前的状态。</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10、文本内容清空。支持对文本框的内容清空功能，清空之后可以输入其它文本进行审核。</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11、输入内容统计。支持统计并显示文本框中输入文本内容的字数。</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12、文件上传检测。支持文件上传检测功能，文件类型包括word、pdf、excel、ppt、txt、图片等。检测内容包括错别字、敏感词、禁用词、疑似错别字，提供检测结果按不同颜色标注、错别字正确写法建议。（*）</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12、图片审核。支持图片上传和在线审核，对图片上的敏感信息、文本内容进行审核，如政治人物、敏感人物、广告、错误表述等进行全方位审核。（*）</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13、视频审核。对视频里的敏感信息、文本内容进行审核，如政治人物、敏感人物、广告、违禁、错误表述等进行全方位审核。支持本地上传审核和指定网络地址在线审核两种方式。视频支持格式: avi, mov, mp4, 3gp, rmvb, wmv, flv, m3u8，支持时长&lt;2小时，支持大小&lt;100M。（*）</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14、自定义错别字库。支持用户根据自己所在的行业领域和行文类型自定义错别字库，并可以按错别字、正确字、发布者、时间、状态等条件进行查询。对于自定义的内容可以撤回。（*）</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15、自定义敏感词库。支持用户根据自己所在的行业领域、行文类型、新发生热点事件等自定义敏感词库，并可以按敏感词、分类、发布者、时间、状态等条件进行查询。对于自定义的内容可以撤回。</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16、排除词自定义。支持用户根据特定语境词语下自定义排除词，对于排除词文本内容审核时会自动忽略，增强用户体验。</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17、检测痕迹保留。可以对历史检测的内容，进行痕迹保留，包括颜色标注。能够知道是历史检测的情况。（*）</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18、用户权限管理。系统平台应具备完善的用户权限管理功能，增加用户时需要填写用户名、密码、个人姓名/单位名称、手机号、用户类型、用户级别、检测次数、到期时间，通过用户级别来控制用户的权限信息。</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19、支持二级用户的开设，在主用户下可以管理二级用户。</w:t>
            </w:r>
          </w:p>
        </w:tc>
        <w:tc>
          <w:tcPr>
            <w:tcW w:w="1938" w:type="dxa"/>
            <w:vAlign w:val="top"/>
          </w:tcPr>
          <w:p>
            <w:pPr>
              <w:jc w:val="center"/>
              <w:rPr>
                <w:rFonts w:hint="default" w:asciiTheme="minorEastAsia" w:hAnsiTheme="minorEastAsia" w:eastAsia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1个主账户（包含50000次检测）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4" w:type="dxa"/>
            <w:vAlign w:val="top"/>
          </w:tcPr>
          <w:p>
            <w:pPr>
              <w:jc w:val="center"/>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2</w:t>
            </w:r>
          </w:p>
        </w:tc>
        <w:tc>
          <w:tcPr>
            <w:tcW w:w="1878" w:type="dxa"/>
            <w:vAlign w:val="center"/>
          </w:tcPr>
          <w:p>
            <w:pPr>
              <w:jc w:val="center"/>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终端文件排查</w:t>
            </w:r>
          </w:p>
        </w:tc>
        <w:tc>
          <w:tcPr>
            <w:tcW w:w="1725" w:type="dxa"/>
            <w:vAlign w:val="center"/>
          </w:tcPr>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审核终端文档</w:t>
            </w:r>
            <w:r>
              <w:rPr>
                <w:rFonts w:hint="eastAsia" w:asciiTheme="minorEastAsia" w:hAnsiTheme="minorEastAsia" w:cstheme="minorEastAsia"/>
                <w:sz w:val="18"/>
                <w:szCs w:val="18"/>
                <w:vertAlign w:val="baseline"/>
                <w:lang w:val="en-US" w:eastAsia="zh-CN"/>
              </w:rPr>
              <w:t>信息检查，检查</w:t>
            </w:r>
            <w:r>
              <w:rPr>
                <w:rFonts w:hint="eastAsia" w:asciiTheme="minorEastAsia" w:hAnsiTheme="minorEastAsia" w:eastAsiaTheme="minorEastAsia" w:cstheme="minorEastAsia"/>
                <w:sz w:val="18"/>
                <w:szCs w:val="18"/>
                <w:vertAlign w:val="baseline"/>
                <w:lang w:val="en-US" w:eastAsia="zh-CN"/>
              </w:rPr>
              <w:t>终端是否存在恶意病毒、木马、远控、webshell后门。</w:t>
            </w:r>
          </w:p>
          <w:p>
            <w:pPr>
              <w:jc w:val="left"/>
              <w:rPr>
                <w:rFonts w:hint="default" w:asciiTheme="minorEastAsia" w:hAnsi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服务期限：4次/年</w:t>
            </w:r>
          </w:p>
        </w:tc>
        <w:tc>
          <w:tcPr>
            <w:tcW w:w="7442" w:type="dxa"/>
            <w:vAlign w:val="top"/>
          </w:tcPr>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w:t>
            </w:r>
            <w:r>
              <w:rPr>
                <w:rFonts w:hint="eastAsia" w:asciiTheme="minorEastAsia" w:hAnsiTheme="minorEastAsia" w:eastAsiaTheme="minorEastAsia" w:cstheme="minorEastAsia"/>
                <w:sz w:val="18"/>
                <w:szCs w:val="18"/>
                <w:vertAlign w:val="baseline"/>
                <w:lang w:val="en-US" w:eastAsia="zh-CN"/>
              </w:rPr>
              <w:t>、产品形态：光盘+动态口令Key；（*）</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2</w:t>
            </w:r>
            <w:r>
              <w:rPr>
                <w:rFonts w:hint="eastAsia" w:asciiTheme="minorEastAsia" w:hAnsiTheme="minorEastAsia" w:eastAsiaTheme="minorEastAsia" w:cstheme="minorEastAsia"/>
                <w:sz w:val="18"/>
                <w:szCs w:val="18"/>
                <w:vertAlign w:val="baseline"/>
                <w:lang w:val="en-US" w:eastAsia="zh-CN"/>
              </w:rPr>
              <w:t>、支持对计算机基本信息检查，包括主机名、IP地址、MAC地址、系统安装时间等操作系统基本信息检查；硬盘信息</w:t>
            </w:r>
            <w:bookmarkStart w:id="0" w:name="_GoBack"/>
            <w:bookmarkEnd w:id="0"/>
            <w:r>
              <w:rPr>
                <w:rFonts w:hint="eastAsia" w:asciiTheme="minorEastAsia" w:hAnsiTheme="minorEastAsia" w:eastAsiaTheme="minorEastAsia" w:cstheme="minorEastAsia"/>
                <w:sz w:val="18"/>
                <w:szCs w:val="18"/>
                <w:vertAlign w:val="baseline"/>
                <w:lang w:val="en-US" w:eastAsia="zh-CN"/>
              </w:rPr>
              <w:t>检查；网卡信息检查；用户信息检查；安装软件情况包括杀毒软件、虚拟机软件等检查；（*）</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3</w:t>
            </w:r>
            <w:r>
              <w:rPr>
                <w:rFonts w:hint="eastAsia" w:asciiTheme="minorEastAsia" w:hAnsiTheme="minorEastAsia" w:eastAsiaTheme="minorEastAsia" w:cstheme="minorEastAsia"/>
                <w:sz w:val="18"/>
                <w:szCs w:val="18"/>
                <w:vertAlign w:val="baseline"/>
                <w:lang w:val="en-US" w:eastAsia="zh-CN"/>
              </w:rPr>
              <w:t>、针对重做系统、格式化硬盘、硬盘重新分区、分区格式被破坏的情况，仍能进行准确的违规检查取证；（*）</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4</w:t>
            </w:r>
            <w:r>
              <w:rPr>
                <w:rFonts w:hint="eastAsia" w:asciiTheme="minorEastAsia" w:hAnsiTheme="minorEastAsia" w:eastAsiaTheme="minorEastAsia" w:cstheme="minorEastAsia"/>
                <w:sz w:val="18"/>
                <w:szCs w:val="18"/>
                <w:vertAlign w:val="baseline"/>
                <w:lang w:val="en-US" w:eastAsia="zh-CN"/>
              </w:rPr>
              <w:t>、支持对硬盘更换情况、反取证检查、收发邮件记录、虚拟磁盘文件、开关机日志等的检查。</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5</w:t>
            </w:r>
            <w:r>
              <w:rPr>
                <w:rFonts w:hint="eastAsia" w:asciiTheme="minorEastAsia" w:hAnsiTheme="minorEastAsia" w:eastAsiaTheme="minorEastAsia" w:cstheme="minorEastAsia"/>
                <w:sz w:val="18"/>
                <w:szCs w:val="18"/>
                <w:vertAlign w:val="baseline"/>
                <w:lang w:val="en-US" w:eastAsia="zh-CN"/>
              </w:rPr>
              <w:t>、能够检查出常用下载软件，网盘客户端，即时通讯软件和邮件客户端等60种软件安装记录；</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6</w:t>
            </w:r>
            <w:r>
              <w:rPr>
                <w:rFonts w:hint="eastAsia" w:asciiTheme="minorEastAsia" w:hAnsiTheme="minorEastAsia" w:eastAsiaTheme="minorEastAsia" w:cstheme="minorEastAsia"/>
                <w:sz w:val="18"/>
                <w:szCs w:val="18"/>
                <w:vertAlign w:val="baseline"/>
                <w:lang w:val="en-US" w:eastAsia="zh-CN"/>
              </w:rPr>
              <w:t>、能检测出上述软件连接网络记录：检查记录准确率达到100%；支持常用浏览器上网痕迹检査；</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7</w:t>
            </w:r>
            <w:r>
              <w:rPr>
                <w:rFonts w:hint="eastAsia" w:asciiTheme="minorEastAsia" w:hAnsiTheme="minorEastAsia" w:eastAsiaTheme="minorEastAsia" w:cstheme="minorEastAsia"/>
                <w:sz w:val="18"/>
                <w:szCs w:val="18"/>
                <w:vertAlign w:val="baseline"/>
                <w:lang w:val="en-US" w:eastAsia="zh-CN"/>
              </w:rPr>
              <w:t>、支持USB记录、上网记录添加黑名单功能；（*）</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8</w:t>
            </w:r>
            <w:r>
              <w:rPr>
                <w:rFonts w:hint="eastAsia" w:asciiTheme="minorEastAsia" w:hAnsiTheme="minorEastAsia" w:eastAsiaTheme="minorEastAsia" w:cstheme="minorEastAsia"/>
                <w:sz w:val="18"/>
                <w:szCs w:val="18"/>
                <w:vertAlign w:val="baseline"/>
                <w:lang w:val="en-US" w:eastAsia="zh-CN"/>
              </w:rPr>
              <w:t>、邮件收发记录检查：可以准确检查出foxmail\dreammail\outlook等软件邮件收发记录；</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9</w:t>
            </w:r>
            <w:r>
              <w:rPr>
                <w:rFonts w:hint="eastAsia" w:asciiTheme="minorEastAsia" w:hAnsiTheme="minorEastAsia" w:eastAsiaTheme="minorEastAsia" w:cstheme="minorEastAsia"/>
                <w:sz w:val="18"/>
                <w:szCs w:val="18"/>
                <w:vertAlign w:val="baseline"/>
                <w:lang w:val="en-US" w:eastAsia="zh-CN"/>
              </w:rPr>
              <w:t>、支持doc/docx/ppt/pptx/xls/xlsx/wps/wpp/et/pdf/html等数百种文件格式的内容提取，支持多层嵌套压缩包，支持文档内嵌图片检查，全面涵盖常见文件格式，检查无遗漏；</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10</w:t>
            </w:r>
            <w:r>
              <w:rPr>
                <w:rFonts w:hint="eastAsia" w:asciiTheme="minorEastAsia" w:hAnsiTheme="minorEastAsia" w:eastAsiaTheme="minorEastAsia" w:cstheme="minorEastAsia"/>
                <w:sz w:val="18"/>
                <w:szCs w:val="18"/>
                <w:vertAlign w:val="baseline"/>
                <w:lang w:val="en-US" w:eastAsia="zh-CN"/>
              </w:rPr>
              <w:t>、产品采用基于神经网络的图片文字识别（OCR）技术，应支持对多种图片文件类型(tiff、tif、jpg、bmp、jpeg 等8种以上）的检查，支持对文件中图片的检查。</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11</w:t>
            </w:r>
            <w:r>
              <w:rPr>
                <w:rFonts w:hint="eastAsia" w:asciiTheme="minorEastAsia" w:hAnsiTheme="minorEastAsia" w:eastAsiaTheme="minorEastAsia" w:cstheme="minorEastAsia"/>
                <w:sz w:val="18"/>
                <w:szCs w:val="18"/>
                <w:vertAlign w:val="baseline"/>
                <w:lang w:val="en-US" w:eastAsia="zh-CN"/>
              </w:rPr>
              <w:t>、搜索文件内容支持18大类“关键词库导入”；</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12</w:t>
            </w:r>
            <w:r>
              <w:rPr>
                <w:rFonts w:hint="eastAsia" w:asciiTheme="minorEastAsia" w:hAnsiTheme="minorEastAsia" w:eastAsiaTheme="minorEastAsia" w:cstheme="minorEastAsia"/>
                <w:sz w:val="18"/>
                <w:szCs w:val="18"/>
                <w:vertAlign w:val="baseline"/>
                <w:lang w:val="en-US" w:eastAsia="zh-CN"/>
              </w:rPr>
              <w:t>、搜索文件内容支持自定义关键字匹配；</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13</w:t>
            </w:r>
            <w:r>
              <w:rPr>
                <w:rFonts w:hint="eastAsia" w:asciiTheme="minorEastAsia" w:hAnsiTheme="minorEastAsia" w:eastAsiaTheme="minorEastAsia" w:cstheme="minorEastAsia"/>
                <w:sz w:val="18"/>
                <w:szCs w:val="18"/>
                <w:vertAlign w:val="baseline"/>
                <w:lang w:val="en-US" w:eastAsia="zh-CN"/>
              </w:rPr>
              <w:t>、搜索文件内容支持系统预设标签或自定义正则规则标签匹配；</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14</w:t>
            </w:r>
            <w:r>
              <w:rPr>
                <w:rFonts w:hint="eastAsia" w:asciiTheme="minorEastAsia" w:hAnsiTheme="minorEastAsia" w:eastAsiaTheme="minorEastAsia" w:cstheme="minorEastAsia"/>
                <w:sz w:val="18"/>
                <w:szCs w:val="18"/>
                <w:vertAlign w:val="baseline"/>
                <w:lang w:val="en-US" w:eastAsia="zh-CN"/>
              </w:rPr>
              <w:t>、产品支持扇区级内容恢复，支持扇区级的文件内容恢复，对于已删除的文件及相关记录，也能准确定位其内容；</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sz w:val="18"/>
                <w:szCs w:val="18"/>
                <w:vertAlign w:val="baseline"/>
                <w:lang w:val="en-US" w:eastAsia="zh-CN"/>
              </w:rPr>
              <w:t>1</w:t>
            </w:r>
            <w:r>
              <w:rPr>
                <w:rFonts w:hint="eastAsia" w:asciiTheme="minorEastAsia" w:hAnsiTheme="minorEastAsia" w:cstheme="minorEastAsia"/>
                <w:sz w:val="18"/>
                <w:szCs w:val="18"/>
                <w:vertAlign w:val="baseline"/>
                <w:lang w:val="en-US" w:eastAsia="zh-CN"/>
              </w:rPr>
              <w:t>5</w:t>
            </w:r>
            <w:r>
              <w:rPr>
                <w:rFonts w:hint="eastAsia" w:asciiTheme="minorEastAsia" w:hAnsiTheme="minorEastAsia" w:eastAsiaTheme="minorEastAsia" w:cstheme="minorEastAsia"/>
                <w:sz w:val="18"/>
                <w:szCs w:val="18"/>
                <w:vertAlign w:val="baseline"/>
                <w:lang w:val="en-US" w:eastAsia="zh-CN"/>
              </w:rPr>
              <w:t>、检查结果导出报告支持xml文件、html文件、word文件形式展示，支持报告打印和刻录；（*）</w:t>
            </w:r>
          </w:p>
          <w:p>
            <w:pPr>
              <w:jc w:val="left"/>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cstheme="minorEastAsia"/>
                <w:sz w:val="18"/>
                <w:szCs w:val="18"/>
                <w:vertAlign w:val="baseline"/>
                <w:lang w:val="en-US" w:eastAsia="zh-CN"/>
              </w:rPr>
              <w:t>16</w:t>
            </w:r>
            <w:r>
              <w:rPr>
                <w:rFonts w:hint="eastAsia" w:asciiTheme="minorEastAsia" w:hAnsiTheme="minorEastAsia" w:eastAsiaTheme="minorEastAsia" w:cstheme="minorEastAsia"/>
                <w:sz w:val="18"/>
                <w:szCs w:val="18"/>
                <w:vertAlign w:val="baseline"/>
                <w:lang w:val="en-US" w:eastAsia="zh-CN"/>
              </w:rPr>
              <w:t>、全面支持amd、arm、mips/aarch等主流架构，适配各种国产化操作系统：银河麒麟V10、统信UOS-V20、中科方德、红旗 Linux 桌面操作系统 V11。支持飞腾、鲲鹏、海思麒麟、龙芯、海光、兆芯等国产CPU和Intel、AMD平台。（*）</w:t>
            </w:r>
          </w:p>
        </w:tc>
        <w:tc>
          <w:tcPr>
            <w:tcW w:w="1938" w:type="dxa"/>
            <w:vAlign w:val="top"/>
          </w:tcPr>
          <w:p>
            <w:pPr>
              <w:jc w:val="left"/>
              <w:rPr>
                <w:rFonts w:hint="eastAsia" w:asciiTheme="minorEastAsia" w:hAnsiTheme="minorEastAsia" w:cstheme="minorEastAsia"/>
                <w:sz w:val="18"/>
                <w:szCs w:val="18"/>
                <w:vertAlign w:val="baseline"/>
                <w:lang w:val="en-US" w:eastAsia="zh-CN"/>
              </w:rPr>
            </w:pPr>
            <w:r>
              <w:rPr>
                <w:rFonts w:hint="eastAsia" w:asciiTheme="minorEastAsia" w:hAnsiTheme="minorEastAsia" w:cstheme="minorEastAsia"/>
                <w:bCs/>
                <w:kern w:val="2"/>
                <w:sz w:val="18"/>
                <w:szCs w:val="18"/>
                <w:lang w:val="en-US" w:eastAsia="zh-CN" w:bidi="ar-SA"/>
              </w:rPr>
              <w:t>每季度检查一次，每次不少于30台终端。</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xZTE5NTliNzA3ZWY0MzIxYmY0Yjk3NmU0ZWVjY2YifQ=="/>
  </w:docVars>
  <w:rsids>
    <w:rsidRoot w:val="36646B1C"/>
    <w:rsid w:val="059E7F4B"/>
    <w:rsid w:val="0960314C"/>
    <w:rsid w:val="0ADF54D8"/>
    <w:rsid w:val="206F61BF"/>
    <w:rsid w:val="36646B1C"/>
    <w:rsid w:val="3BED71E8"/>
    <w:rsid w:val="443B1443"/>
    <w:rsid w:val="45DD3CB6"/>
    <w:rsid w:val="61F23C21"/>
    <w:rsid w:val="7FEA37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2024-04-17T06:40:00Z</dcterms:created>
  <dc:creator>When you say i do</dc:creator>
  <cp:lastModifiedBy>QAX</cp:lastModifiedBy>
  <dcterms:modified xsi:type="dcterms:W3CDTF">2024-04-25T08:52:42Z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y fmtid="{D5CDD505-2E9C-101B-9397-08002B2CF9AE}" pid="3" name="ICV">
    <vt:lpwstr>45EEE69C37AB47EEA6A415358DA86EBA_11</vt:lpwstr>
  </property>
</Properties>
</file>