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方正仿宋_GBK" w:eastAsia="方正仿宋_GBK"/>
          <w:sz w:val="32"/>
          <w:szCs w:val="28"/>
        </w:rPr>
      </w:pPr>
      <w:bookmarkStart w:id="0" w:name="_GoBack"/>
      <w:bookmarkEnd w:id="0"/>
      <w:r>
        <w:rPr>
          <w:rFonts w:hint="eastAsia" w:ascii="方正仿宋_GBK" w:eastAsia="方正仿宋_GBK"/>
          <w:sz w:val="32"/>
          <w:szCs w:val="28"/>
        </w:rPr>
        <w:t>附件</w:t>
      </w:r>
    </w:p>
    <w:p>
      <w:pPr>
        <w:jc w:val="center"/>
        <w:rPr>
          <w:rFonts w:hint="eastAsia" w:ascii="宋体" w:hAnsi="宋体" w:eastAsia="宋体" w:cs="宋体"/>
          <w:b/>
          <w:bCs/>
          <w:sz w:val="36"/>
          <w:szCs w:val="36"/>
        </w:rPr>
      </w:pPr>
      <w:r>
        <w:rPr>
          <w:rFonts w:hint="eastAsia" w:ascii="宋体" w:hAnsi="宋体" w:eastAsia="宋体" w:cs="宋体"/>
          <w:b/>
          <w:bCs/>
          <w:spacing w:val="-16"/>
          <w:sz w:val="36"/>
          <w:szCs w:val="36"/>
        </w:rPr>
        <w:t>玉溪市中医医院</w:t>
      </w:r>
      <w:r>
        <w:rPr>
          <w:rFonts w:hint="eastAsia" w:asciiTheme="minorEastAsia" w:hAnsiTheme="minorEastAsia"/>
          <w:b/>
          <w:bCs/>
          <w:sz w:val="36"/>
          <w:szCs w:val="36"/>
          <w:lang w:eastAsia="zh-CN"/>
        </w:rPr>
        <w:t>氢化可的松注射液</w:t>
      </w:r>
      <w:r>
        <w:rPr>
          <w:rFonts w:hint="eastAsia" w:ascii="宋体" w:hAnsi="宋体" w:eastAsia="宋体" w:cs="宋体"/>
          <w:b/>
          <w:bCs/>
          <w:sz w:val="36"/>
          <w:szCs w:val="36"/>
          <w:lang w:eastAsia="zh-CN"/>
        </w:rPr>
        <w:t>的</w:t>
      </w:r>
      <w:r>
        <w:rPr>
          <w:rFonts w:hint="eastAsia" w:ascii="宋体" w:hAnsi="宋体" w:eastAsia="宋体" w:cs="宋体"/>
          <w:b/>
          <w:bCs/>
          <w:spacing w:val="-16"/>
          <w:sz w:val="36"/>
          <w:szCs w:val="36"/>
        </w:rPr>
        <w:t>报价单</w:t>
      </w:r>
    </w:p>
    <w:tbl>
      <w:tblPr>
        <w:tblStyle w:val="4"/>
        <w:tblW w:w="14175" w:type="dxa"/>
        <w:tblInd w:w="9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00"/>
        <w:gridCol w:w="1717"/>
        <w:gridCol w:w="1905"/>
        <w:gridCol w:w="810"/>
        <w:gridCol w:w="1005"/>
        <w:gridCol w:w="1110"/>
        <w:gridCol w:w="1178"/>
        <w:gridCol w:w="877"/>
        <w:gridCol w:w="900"/>
        <w:gridCol w:w="803"/>
        <w:gridCol w:w="1095"/>
        <w:gridCol w:w="1275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</w:trPr>
        <w:tc>
          <w:tcPr>
            <w:tcW w:w="1500" w:type="dxa"/>
            <w:vMerge w:val="restart"/>
            <w:vAlign w:val="center"/>
          </w:tcPr>
          <w:p>
            <w:pPr>
              <w:jc w:val="center"/>
              <w:rPr>
                <w:b/>
                <w:bCs w:val="0"/>
                <w:sz w:val="21"/>
                <w:szCs w:val="21"/>
              </w:rPr>
            </w:pPr>
            <w:r>
              <w:rPr>
                <w:rFonts w:hint="eastAsia"/>
                <w:b/>
                <w:bCs w:val="0"/>
                <w:sz w:val="21"/>
                <w:szCs w:val="21"/>
              </w:rPr>
              <w:t>品名</w:t>
            </w:r>
          </w:p>
        </w:tc>
        <w:tc>
          <w:tcPr>
            <w:tcW w:w="3622" w:type="dxa"/>
            <w:gridSpan w:val="2"/>
            <w:vAlign w:val="center"/>
          </w:tcPr>
          <w:p>
            <w:pPr>
              <w:jc w:val="center"/>
              <w:rPr>
                <w:rFonts w:hint="eastAsia" w:eastAsia="宋体"/>
                <w:b/>
                <w:bCs w:val="0"/>
                <w:sz w:val="21"/>
                <w:szCs w:val="21"/>
                <w:lang w:eastAsia="zh-CN"/>
              </w:rPr>
            </w:pPr>
            <w:r>
              <w:rPr>
                <w:rFonts w:hint="eastAsia"/>
                <w:b/>
                <w:bCs w:val="0"/>
                <w:sz w:val="21"/>
                <w:szCs w:val="21"/>
                <w:lang w:eastAsia="zh-CN"/>
              </w:rPr>
              <w:t>医院在用相关信息</w:t>
            </w:r>
          </w:p>
        </w:tc>
        <w:tc>
          <w:tcPr>
            <w:tcW w:w="9053" w:type="dxa"/>
            <w:gridSpan w:val="9"/>
            <w:vAlign w:val="center"/>
          </w:tcPr>
          <w:p>
            <w:pPr>
              <w:jc w:val="center"/>
              <w:rPr>
                <w:rFonts w:hint="eastAsia" w:eastAsia="宋体"/>
                <w:b/>
                <w:bCs w:val="0"/>
                <w:sz w:val="21"/>
                <w:szCs w:val="21"/>
                <w:lang w:eastAsia="zh-CN"/>
              </w:rPr>
            </w:pPr>
            <w:r>
              <w:rPr>
                <w:rFonts w:hint="eastAsia"/>
                <w:b/>
                <w:bCs w:val="0"/>
                <w:sz w:val="21"/>
                <w:szCs w:val="21"/>
                <w:lang w:eastAsia="zh-CN"/>
              </w:rPr>
              <w:t>报价相关信息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2" w:hRule="atLeast"/>
        </w:trPr>
        <w:tc>
          <w:tcPr>
            <w:tcW w:w="1500" w:type="dxa"/>
            <w:vMerge w:val="continue"/>
            <w:vAlign w:val="center"/>
          </w:tcPr>
          <w:p>
            <w:pPr>
              <w:jc w:val="center"/>
              <w:rPr>
                <w:b/>
                <w:bCs w:val="0"/>
                <w:sz w:val="21"/>
                <w:szCs w:val="21"/>
              </w:rPr>
            </w:pPr>
          </w:p>
        </w:tc>
        <w:tc>
          <w:tcPr>
            <w:tcW w:w="1717" w:type="dxa"/>
            <w:vAlign w:val="center"/>
          </w:tcPr>
          <w:p>
            <w:pPr>
              <w:jc w:val="center"/>
              <w:rPr>
                <w:b/>
                <w:bCs w:val="0"/>
                <w:sz w:val="21"/>
                <w:szCs w:val="21"/>
              </w:rPr>
            </w:pPr>
            <w:r>
              <w:rPr>
                <w:rFonts w:hint="eastAsia"/>
                <w:b/>
                <w:bCs w:val="0"/>
                <w:sz w:val="21"/>
                <w:szCs w:val="21"/>
              </w:rPr>
              <w:t>在用规格</w:t>
            </w:r>
          </w:p>
        </w:tc>
        <w:tc>
          <w:tcPr>
            <w:tcW w:w="1905" w:type="dxa"/>
            <w:vAlign w:val="center"/>
          </w:tcPr>
          <w:p>
            <w:pPr>
              <w:jc w:val="center"/>
              <w:rPr>
                <w:rFonts w:hint="eastAsia" w:eastAsia="宋体"/>
                <w:b/>
                <w:bCs w:val="0"/>
                <w:sz w:val="21"/>
                <w:szCs w:val="21"/>
                <w:lang w:eastAsia="zh-CN"/>
              </w:rPr>
            </w:pPr>
            <w:r>
              <w:rPr>
                <w:rFonts w:hint="eastAsia"/>
                <w:b/>
                <w:bCs w:val="0"/>
                <w:sz w:val="21"/>
                <w:szCs w:val="21"/>
                <w:lang w:eastAsia="zh-CN"/>
              </w:rPr>
              <w:t>在用生产厂家</w:t>
            </w:r>
          </w:p>
        </w:tc>
        <w:tc>
          <w:tcPr>
            <w:tcW w:w="810" w:type="dxa"/>
            <w:vAlign w:val="center"/>
          </w:tcPr>
          <w:p>
            <w:pPr>
              <w:jc w:val="center"/>
              <w:rPr>
                <w:b/>
                <w:bCs w:val="0"/>
                <w:sz w:val="21"/>
                <w:szCs w:val="21"/>
              </w:rPr>
            </w:pPr>
            <w:r>
              <w:rPr>
                <w:rFonts w:hint="eastAsia"/>
                <w:b/>
                <w:bCs w:val="0"/>
                <w:sz w:val="21"/>
                <w:szCs w:val="21"/>
              </w:rPr>
              <w:t>价格</w:t>
            </w:r>
            <w:r>
              <w:rPr>
                <w:rFonts w:hint="eastAsia"/>
                <w:b/>
                <w:bCs w:val="0"/>
                <w:sz w:val="21"/>
                <w:szCs w:val="21"/>
                <w:lang w:eastAsia="zh-CN"/>
              </w:rPr>
              <w:t>（元）</w:t>
            </w:r>
          </w:p>
        </w:tc>
        <w:tc>
          <w:tcPr>
            <w:tcW w:w="1005" w:type="dxa"/>
            <w:vAlign w:val="center"/>
          </w:tcPr>
          <w:p>
            <w:pPr>
              <w:jc w:val="center"/>
              <w:rPr>
                <w:b/>
                <w:bCs w:val="0"/>
                <w:sz w:val="21"/>
                <w:szCs w:val="21"/>
              </w:rPr>
            </w:pPr>
            <w:r>
              <w:rPr>
                <w:rFonts w:hint="eastAsia"/>
                <w:b/>
                <w:bCs w:val="0"/>
                <w:sz w:val="21"/>
                <w:szCs w:val="21"/>
              </w:rPr>
              <w:t>规格</w:t>
            </w:r>
          </w:p>
        </w:tc>
        <w:tc>
          <w:tcPr>
            <w:tcW w:w="1110" w:type="dxa"/>
            <w:vAlign w:val="center"/>
          </w:tcPr>
          <w:p>
            <w:pPr>
              <w:jc w:val="center"/>
              <w:rPr>
                <w:b/>
                <w:bCs w:val="0"/>
                <w:sz w:val="21"/>
                <w:szCs w:val="21"/>
              </w:rPr>
            </w:pPr>
            <w:r>
              <w:rPr>
                <w:rFonts w:hint="eastAsia"/>
                <w:b/>
                <w:bCs w:val="0"/>
                <w:sz w:val="21"/>
                <w:szCs w:val="21"/>
              </w:rPr>
              <w:t>生产厂家</w:t>
            </w:r>
          </w:p>
        </w:tc>
        <w:tc>
          <w:tcPr>
            <w:tcW w:w="1178" w:type="dxa"/>
            <w:vAlign w:val="center"/>
          </w:tcPr>
          <w:p>
            <w:pPr>
              <w:jc w:val="center"/>
              <w:rPr>
                <w:b/>
                <w:bCs w:val="0"/>
                <w:sz w:val="21"/>
                <w:szCs w:val="21"/>
              </w:rPr>
            </w:pPr>
            <w:r>
              <w:rPr>
                <w:rFonts w:hint="eastAsia"/>
                <w:b/>
                <w:bCs w:val="0"/>
                <w:sz w:val="21"/>
                <w:szCs w:val="21"/>
                <w:lang w:eastAsia="zh-CN"/>
              </w:rPr>
              <w:t>是否</w:t>
            </w:r>
            <w:r>
              <w:rPr>
                <w:rFonts w:hint="eastAsia"/>
                <w:b/>
                <w:bCs w:val="0"/>
                <w:sz w:val="21"/>
                <w:szCs w:val="21"/>
              </w:rPr>
              <w:t>中市标（玉溪市联合限价采购平台）</w:t>
            </w:r>
          </w:p>
        </w:tc>
        <w:tc>
          <w:tcPr>
            <w:tcW w:w="877" w:type="dxa"/>
            <w:vAlign w:val="center"/>
          </w:tcPr>
          <w:p>
            <w:pPr>
              <w:jc w:val="center"/>
              <w:rPr>
                <w:b/>
                <w:bCs w:val="0"/>
                <w:sz w:val="21"/>
                <w:szCs w:val="21"/>
              </w:rPr>
            </w:pPr>
            <w:r>
              <w:rPr>
                <w:rFonts w:hint="eastAsia"/>
                <w:b/>
                <w:bCs w:val="0"/>
                <w:sz w:val="21"/>
                <w:szCs w:val="21"/>
                <w:lang w:eastAsia="zh-CN"/>
              </w:rPr>
              <w:t>是否中</w:t>
            </w:r>
            <w:r>
              <w:rPr>
                <w:rFonts w:hint="eastAsia"/>
                <w:b/>
                <w:bCs w:val="0"/>
                <w:sz w:val="21"/>
                <w:szCs w:val="21"/>
              </w:rPr>
              <w:t>省标</w:t>
            </w:r>
          </w:p>
        </w:tc>
        <w:tc>
          <w:tcPr>
            <w:tcW w:w="900" w:type="dxa"/>
            <w:vAlign w:val="center"/>
          </w:tcPr>
          <w:p>
            <w:pPr>
              <w:jc w:val="center"/>
              <w:rPr>
                <w:b/>
                <w:bCs w:val="0"/>
                <w:sz w:val="21"/>
                <w:szCs w:val="21"/>
              </w:rPr>
            </w:pPr>
            <w:r>
              <w:rPr>
                <w:rFonts w:hint="eastAsia"/>
                <w:b/>
                <w:bCs w:val="0"/>
                <w:sz w:val="21"/>
                <w:szCs w:val="21"/>
              </w:rPr>
              <w:t>是否</w:t>
            </w:r>
          </w:p>
          <w:p>
            <w:pPr>
              <w:jc w:val="center"/>
              <w:rPr>
                <w:b/>
                <w:bCs w:val="0"/>
                <w:sz w:val="21"/>
                <w:szCs w:val="21"/>
              </w:rPr>
            </w:pPr>
            <w:r>
              <w:rPr>
                <w:rFonts w:hint="eastAsia"/>
                <w:b/>
                <w:bCs w:val="0"/>
                <w:sz w:val="21"/>
                <w:szCs w:val="21"/>
              </w:rPr>
              <w:t>两票</w:t>
            </w:r>
          </w:p>
        </w:tc>
        <w:tc>
          <w:tcPr>
            <w:tcW w:w="803" w:type="dxa"/>
            <w:vAlign w:val="center"/>
          </w:tcPr>
          <w:p>
            <w:pPr>
              <w:jc w:val="center"/>
              <w:rPr>
                <w:rFonts w:hint="eastAsia" w:eastAsia="宋体"/>
                <w:b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b/>
                <w:bCs w:val="0"/>
                <w:sz w:val="21"/>
                <w:szCs w:val="21"/>
                <w:lang w:val="en-US" w:eastAsia="zh-CN"/>
              </w:rPr>
              <w:t>是否基药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rFonts w:hint="eastAsia" w:eastAsia="宋体"/>
                <w:b/>
                <w:bCs w:val="0"/>
                <w:sz w:val="21"/>
                <w:szCs w:val="21"/>
                <w:lang w:eastAsia="zh-CN"/>
              </w:rPr>
            </w:pPr>
            <w:r>
              <w:rPr>
                <w:rFonts w:hint="eastAsia"/>
                <w:b/>
                <w:bCs w:val="0"/>
                <w:sz w:val="21"/>
                <w:szCs w:val="21"/>
                <w:lang w:eastAsia="zh-CN"/>
              </w:rPr>
              <w:t>医保类别（甲类、乙类、自费）</w:t>
            </w: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b/>
                <w:bCs w:val="0"/>
                <w:sz w:val="21"/>
                <w:szCs w:val="21"/>
              </w:rPr>
            </w:pPr>
          </w:p>
          <w:p>
            <w:pPr>
              <w:jc w:val="center"/>
              <w:rPr>
                <w:b/>
                <w:bCs w:val="0"/>
                <w:sz w:val="21"/>
                <w:szCs w:val="21"/>
              </w:rPr>
            </w:pPr>
            <w:r>
              <w:rPr>
                <w:rFonts w:hint="eastAsia"/>
                <w:b/>
                <w:bCs w:val="0"/>
                <w:sz w:val="21"/>
                <w:szCs w:val="21"/>
              </w:rPr>
              <w:t>配送公司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2" w:hRule="atLeast"/>
        </w:trPr>
        <w:tc>
          <w:tcPr>
            <w:tcW w:w="1500" w:type="dxa"/>
            <w:vAlign w:val="center"/>
          </w:tcPr>
          <w:p>
            <w:pPr>
              <w:jc w:val="center"/>
              <w:rPr>
                <w:rFonts w:hint="eastAsia" w:eastAsia="宋体"/>
                <w:b/>
                <w:bCs w:val="0"/>
                <w:sz w:val="21"/>
                <w:szCs w:val="21"/>
                <w:lang w:eastAsia="zh-CN"/>
              </w:rPr>
            </w:pPr>
            <w:r>
              <w:rPr>
                <w:rFonts w:hint="eastAsia"/>
                <w:b/>
                <w:bCs w:val="0"/>
                <w:sz w:val="21"/>
                <w:szCs w:val="21"/>
                <w:lang w:eastAsia="zh-CN"/>
              </w:rPr>
              <w:t>氢化可的松注射液</w:t>
            </w:r>
          </w:p>
        </w:tc>
        <w:tc>
          <w:tcPr>
            <w:tcW w:w="1717" w:type="dxa"/>
            <w:vAlign w:val="center"/>
          </w:tcPr>
          <w:p>
            <w:pPr>
              <w:jc w:val="center"/>
              <w:rPr>
                <w:rFonts w:hint="default" w:eastAsia="宋体"/>
                <w:b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b/>
                <w:bCs w:val="0"/>
                <w:sz w:val="21"/>
                <w:szCs w:val="21"/>
                <w:lang w:val="en-US" w:eastAsia="zh-CN"/>
              </w:rPr>
              <w:t>5ml:25mg</w:t>
            </w:r>
          </w:p>
        </w:tc>
        <w:tc>
          <w:tcPr>
            <w:tcW w:w="1905" w:type="dxa"/>
            <w:vAlign w:val="center"/>
          </w:tcPr>
          <w:p>
            <w:pPr>
              <w:jc w:val="center"/>
              <w:rPr>
                <w:rFonts w:hint="eastAsia"/>
                <w:b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b/>
                <w:bCs w:val="0"/>
                <w:sz w:val="21"/>
                <w:szCs w:val="21"/>
                <w:lang w:val="en-US" w:eastAsia="zh-CN"/>
              </w:rPr>
              <w:t>天津金耀药业有限公司</w:t>
            </w:r>
          </w:p>
        </w:tc>
        <w:tc>
          <w:tcPr>
            <w:tcW w:w="810" w:type="dxa"/>
            <w:vAlign w:val="center"/>
          </w:tcPr>
          <w:p>
            <w:pPr>
              <w:jc w:val="center"/>
              <w:rPr>
                <w:rFonts w:hint="eastAsia"/>
                <w:b/>
                <w:bCs w:val="0"/>
                <w:sz w:val="21"/>
                <w:szCs w:val="21"/>
              </w:rPr>
            </w:pPr>
          </w:p>
        </w:tc>
        <w:tc>
          <w:tcPr>
            <w:tcW w:w="1005" w:type="dxa"/>
            <w:vAlign w:val="center"/>
          </w:tcPr>
          <w:p>
            <w:pPr>
              <w:jc w:val="center"/>
              <w:rPr>
                <w:rFonts w:hint="eastAsia"/>
                <w:b/>
                <w:bCs w:val="0"/>
                <w:sz w:val="21"/>
                <w:szCs w:val="21"/>
              </w:rPr>
            </w:pPr>
          </w:p>
        </w:tc>
        <w:tc>
          <w:tcPr>
            <w:tcW w:w="1110" w:type="dxa"/>
            <w:vAlign w:val="center"/>
          </w:tcPr>
          <w:p>
            <w:pPr>
              <w:jc w:val="center"/>
              <w:rPr>
                <w:rFonts w:hint="eastAsia"/>
                <w:b/>
                <w:bCs w:val="0"/>
                <w:sz w:val="21"/>
                <w:szCs w:val="21"/>
              </w:rPr>
            </w:pPr>
          </w:p>
        </w:tc>
        <w:tc>
          <w:tcPr>
            <w:tcW w:w="1178" w:type="dxa"/>
            <w:vAlign w:val="center"/>
          </w:tcPr>
          <w:p>
            <w:pPr>
              <w:jc w:val="center"/>
              <w:rPr>
                <w:rFonts w:hint="eastAsia"/>
                <w:b/>
                <w:bCs w:val="0"/>
                <w:sz w:val="21"/>
                <w:szCs w:val="21"/>
                <w:lang w:eastAsia="zh-CN"/>
              </w:rPr>
            </w:pPr>
          </w:p>
        </w:tc>
        <w:tc>
          <w:tcPr>
            <w:tcW w:w="877" w:type="dxa"/>
            <w:vAlign w:val="center"/>
          </w:tcPr>
          <w:p>
            <w:pPr>
              <w:jc w:val="center"/>
              <w:rPr>
                <w:rFonts w:hint="eastAsia"/>
                <w:b/>
                <w:bCs w:val="0"/>
                <w:sz w:val="21"/>
                <w:szCs w:val="21"/>
                <w:lang w:eastAsia="zh-CN"/>
              </w:rPr>
            </w:pPr>
          </w:p>
        </w:tc>
        <w:tc>
          <w:tcPr>
            <w:tcW w:w="900" w:type="dxa"/>
            <w:vAlign w:val="center"/>
          </w:tcPr>
          <w:p>
            <w:pPr>
              <w:jc w:val="center"/>
              <w:rPr>
                <w:rFonts w:hint="eastAsia"/>
                <w:b/>
                <w:bCs w:val="0"/>
                <w:sz w:val="21"/>
                <w:szCs w:val="21"/>
              </w:rPr>
            </w:pPr>
          </w:p>
        </w:tc>
        <w:tc>
          <w:tcPr>
            <w:tcW w:w="803" w:type="dxa"/>
            <w:vAlign w:val="center"/>
          </w:tcPr>
          <w:p>
            <w:pPr>
              <w:jc w:val="left"/>
              <w:rPr>
                <w:rFonts w:hint="eastAsia"/>
                <w:b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b/>
                <w:bCs w:val="0"/>
                <w:sz w:val="21"/>
                <w:szCs w:val="21"/>
                <w:lang w:val="en-US" w:eastAsia="zh-CN"/>
              </w:rPr>
              <w:t>是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rFonts w:hint="eastAsia"/>
                <w:b/>
                <w:bCs w:val="0"/>
                <w:sz w:val="21"/>
                <w:szCs w:val="21"/>
                <w:lang w:eastAsia="zh-CN"/>
              </w:rPr>
            </w:pPr>
            <w:r>
              <w:rPr>
                <w:rFonts w:hint="eastAsia"/>
                <w:b/>
                <w:bCs w:val="0"/>
                <w:sz w:val="21"/>
                <w:szCs w:val="21"/>
                <w:lang w:eastAsia="zh-CN"/>
              </w:rPr>
              <w:t>甲类</w:t>
            </w: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hint="eastAsia"/>
                <w:b/>
                <w:bCs w:val="0"/>
                <w:sz w:val="21"/>
                <w:szCs w:val="21"/>
              </w:rPr>
            </w:pPr>
          </w:p>
        </w:tc>
      </w:tr>
    </w:tbl>
    <w:p>
      <w:pPr>
        <w:ind w:firstLine="4216" w:firstLineChars="2000"/>
        <w:rPr>
          <w:rFonts w:hint="eastAsia" w:eastAsia="宋体"/>
          <w:b/>
          <w:sz w:val="21"/>
          <w:szCs w:val="21"/>
          <w:lang w:eastAsia="zh-CN"/>
        </w:rPr>
      </w:pPr>
    </w:p>
    <w:p>
      <w:pPr>
        <w:wordWrap w:val="0"/>
        <w:jc w:val="right"/>
        <w:rPr>
          <w:b/>
          <w:sz w:val="28"/>
          <w:szCs w:val="28"/>
          <w:u w:val="single"/>
        </w:rPr>
      </w:pPr>
      <w:r>
        <w:rPr>
          <w:rFonts w:hint="eastAsia"/>
          <w:b/>
          <w:sz w:val="28"/>
          <w:szCs w:val="28"/>
        </w:rPr>
        <w:t>公司</w:t>
      </w:r>
      <w:r>
        <w:rPr>
          <w:b/>
          <w:sz w:val="28"/>
          <w:szCs w:val="28"/>
        </w:rPr>
        <w:t>名称（</w:t>
      </w:r>
      <w:r>
        <w:rPr>
          <w:rFonts w:hint="eastAsia"/>
          <w:b/>
          <w:sz w:val="28"/>
          <w:szCs w:val="28"/>
        </w:rPr>
        <w:t>盖章</w:t>
      </w:r>
      <w:r>
        <w:rPr>
          <w:b/>
          <w:sz w:val="28"/>
          <w:szCs w:val="28"/>
        </w:rPr>
        <w:t>）</w:t>
      </w:r>
      <w:r>
        <w:rPr>
          <w:rFonts w:hint="eastAsia"/>
          <w:b/>
          <w:sz w:val="28"/>
          <w:szCs w:val="28"/>
        </w:rPr>
        <w:t>：</w:t>
      </w:r>
      <w:r>
        <w:rPr>
          <w:rFonts w:hint="eastAsia"/>
          <w:b/>
          <w:sz w:val="28"/>
          <w:szCs w:val="28"/>
          <w:u w:val="single"/>
        </w:rPr>
        <w:t xml:space="preserve"> </w:t>
      </w:r>
      <w:r>
        <w:rPr>
          <w:b/>
          <w:sz w:val="28"/>
          <w:szCs w:val="28"/>
          <w:u w:val="single"/>
        </w:rPr>
        <w:t xml:space="preserve">                            </w:t>
      </w:r>
    </w:p>
    <w:p>
      <w:pPr>
        <w:ind w:firstLine="8995" w:firstLineChars="3200"/>
        <w:rPr>
          <w:u w:val="single"/>
        </w:rPr>
      </w:pPr>
      <w:r>
        <w:rPr>
          <w:rFonts w:hint="eastAsia"/>
          <w:b/>
          <w:sz w:val="28"/>
          <w:szCs w:val="28"/>
        </w:rPr>
        <w:t>日  期：</w:t>
      </w:r>
      <w:r>
        <w:rPr>
          <w:sz w:val="28"/>
          <w:szCs w:val="28"/>
          <w:u w:val="single"/>
        </w:rPr>
        <w:t xml:space="preserve">                         </w:t>
      </w:r>
    </w:p>
    <w:sectPr>
      <w:pgSz w:w="16838" w:h="11906" w:orient="landscape"/>
      <w:pgMar w:top="1440" w:right="1378" w:bottom="1440" w:left="138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Segoe UI">
    <w:panose1 w:val="020B0502040204020203"/>
    <w:charset w:val="00"/>
    <w:family w:val="auto"/>
    <w:pitch w:val="default"/>
    <w:sig w:usb0="E10022FF" w:usb1="C000E47F" w:usb2="00000029" w:usb3="00000000" w:csb0="200001DF" w:csb1="2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jhhOTRlNzQ3ZWEzZDE4Yjc5ZDE0ZTBmNzViZmQ0MjgifQ=="/>
  </w:docVars>
  <w:rsids>
    <w:rsidRoot w:val="008D75AD"/>
    <w:rsid w:val="001A0BCC"/>
    <w:rsid w:val="001A0CD3"/>
    <w:rsid w:val="001E74B0"/>
    <w:rsid w:val="00256D82"/>
    <w:rsid w:val="002B301A"/>
    <w:rsid w:val="00312AF3"/>
    <w:rsid w:val="003642B5"/>
    <w:rsid w:val="00383942"/>
    <w:rsid w:val="00535113"/>
    <w:rsid w:val="00572FB0"/>
    <w:rsid w:val="0060521A"/>
    <w:rsid w:val="00675A7A"/>
    <w:rsid w:val="00696567"/>
    <w:rsid w:val="0079095D"/>
    <w:rsid w:val="008D75AD"/>
    <w:rsid w:val="00943645"/>
    <w:rsid w:val="00965B5B"/>
    <w:rsid w:val="00A45B2D"/>
    <w:rsid w:val="00D33D2E"/>
    <w:rsid w:val="00D44AF0"/>
    <w:rsid w:val="00D8025F"/>
    <w:rsid w:val="00F15295"/>
    <w:rsid w:val="00F7433C"/>
    <w:rsid w:val="00FA6EFE"/>
    <w:rsid w:val="010178CD"/>
    <w:rsid w:val="0132234B"/>
    <w:rsid w:val="02527924"/>
    <w:rsid w:val="02537E15"/>
    <w:rsid w:val="02DD16E6"/>
    <w:rsid w:val="04033D35"/>
    <w:rsid w:val="044550F0"/>
    <w:rsid w:val="05C14887"/>
    <w:rsid w:val="062457C3"/>
    <w:rsid w:val="064F3672"/>
    <w:rsid w:val="06DD5127"/>
    <w:rsid w:val="07477CC4"/>
    <w:rsid w:val="08036D49"/>
    <w:rsid w:val="085B01EA"/>
    <w:rsid w:val="095576B3"/>
    <w:rsid w:val="0C7F22BB"/>
    <w:rsid w:val="0C942DFE"/>
    <w:rsid w:val="0CC56C4C"/>
    <w:rsid w:val="0D2F0217"/>
    <w:rsid w:val="0D380483"/>
    <w:rsid w:val="0E1B2AFB"/>
    <w:rsid w:val="0E5320D9"/>
    <w:rsid w:val="0F314FDA"/>
    <w:rsid w:val="0F3B291B"/>
    <w:rsid w:val="0F8067C9"/>
    <w:rsid w:val="0FA92E3D"/>
    <w:rsid w:val="0FBB092B"/>
    <w:rsid w:val="0FFF46F0"/>
    <w:rsid w:val="11073B5F"/>
    <w:rsid w:val="111021BF"/>
    <w:rsid w:val="11380A1B"/>
    <w:rsid w:val="1202698F"/>
    <w:rsid w:val="12305854"/>
    <w:rsid w:val="12F540A7"/>
    <w:rsid w:val="138E3221"/>
    <w:rsid w:val="14B872C1"/>
    <w:rsid w:val="15055B67"/>
    <w:rsid w:val="159D453D"/>
    <w:rsid w:val="15DD7E01"/>
    <w:rsid w:val="161C5E03"/>
    <w:rsid w:val="16264B6B"/>
    <w:rsid w:val="16277781"/>
    <w:rsid w:val="164C532E"/>
    <w:rsid w:val="165530B9"/>
    <w:rsid w:val="17200B86"/>
    <w:rsid w:val="172310DE"/>
    <w:rsid w:val="178C10BE"/>
    <w:rsid w:val="18644CB9"/>
    <w:rsid w:val="18F63DEC"/>
    <w:rsid w:val="19197E88"/>
    <w:rsid w:val="19E96A59"/>
    <w:rsid w:val="1A0478BD"/>
    <w:rsid w:val="1B122F1D"/>
    <w:rsid w:val="1BF7687E"/>
    <w:rsid w:val="1D2032E6"/>
    <w:rsid w:val="1D245E6F"/>
    <w:rsid w:val="1D6F01BD"/>
    <w:rsid w:val="1D76224A"/>
    <w:rsid w:val="1DD129E1"/>
    <w:rsid w:val="1E553730"/>
    <w:rsid w:val="1E6A65F4"/>
    <w:rsid w:val="1EF75AFE"/>
    <w:rsid w:val="1F0F369D"/>
    <w:rsid w:val="1F62197D"/>
    <w:rsid w:val="20075A67"/>
    <w:rsid w:val="213E257B"/>
    <w:rsid w:val="21F150BC"/>
    <w:rsid w:val="222B3666"/>
    <w:rsid w:val="224047D6"/>
    <w:rsid w:val="228F006F"/>
    <w:rsid w:val="22D20002"/>
    <w:rsid w:val="22EF51FA"/>
    <w:rsid w:val="236947D5"/>
    <w:rsid w:val="24017FAF"/>
    <w:rsid w:val="24395619"/>
    <w:rsid w:val="248371C6"/>
    <w:rsid w:val="25777AB3"/>
    <w:rsid w:val="259D4EE0"/>
    <w:rsid w:val="2621427E"/>
    <w:rsid w:val="26A87999"/>
    <w:rsid w:val="26AA7740"/>
    <w:rsid w:val="26DB055C"/>
    <w:rsid w:val="27055D11"/>
    <w:rsid w:val="271E133C"/>
    <w:rsid w:val="28B5642C"/>
    <w:rsid w:val="28DE3E31"/>
    <w:rsid w:val="29726284"/>
    <w:rsid w:val="29B20D4A"/>
    <w:rsid w:val="2B174563"/>
    <w:rsid w:val="2B471074"/>
    <w:rsid w:val="2BE34672"/>
    <w:rsid w:val="2BE404CB"/>
    <w:rsid w:val="2C3F0803"/>
    <w:rsid w:val="2CE426F0"/>
    <w:rsid w:val="2DAA659F"/>
    <w:rsid w:val="2F686C5F"/>
    <w:rsid w:val="300D7842"/>
    <w:rsid w:val="30ED675F"/>
    <w:rsid w:val="31270C77"/>
    <w:rsid w:val="31321D42"/>
    <w:rsid w:val="31420399"/>
    <w:rsid w:val="31487A4D"/>
    <w:rsid w:val="3207130C"/>
    <w:rsid w:val="321C536D"/>
    <w:rsid w:val="32EC23C9"/>
    <w:rsid w:val="333A5C20"/>
    <w:rsid w:val="3406196E"/>
    <w:rsid w:val="341A772A"/>
    <w:rsid w:val="349A5133"/>
    <w:rsid w:val="34D61960"/>
    <w:rsid w:val="34FF1AE6"/>
    <w:rsid w:val="3501545A"/>
    <w:rsid w:val="35353A94"/>
    <w:rsid w:val="35617D65"/>
    <w:rsid w:val="359B46EB"/>
    <w:rsid w:val="36A04FAE"/>
    <w:rsid w:val="36BB183E"/>
    <w:rsid w:val="378635F4"/>
    <w:rsid w:val="37A928C7"/>
    <w:rsid w:val="3839541C"/>
    <w:rsid w:val="391D4C38"/>
    <w:rsid w:val="39367A0C"/>
    <w:rsid w:val="399523A1"/>
    <w:rsid w:val="3AD76104"/>
    <w:rsid w:val="3C5D748A"/>
    <w:rsid w:val="3C93046A"/>
    <w:rsid w:val="3CDB5E54"/>
    <w:rsid w:val="3D141EDA"/>
    <w:rsid w:val="3E1401DC"/>
    <w:rsid w:val="3E2F3131"/>
    <w:rsid w:val="3EB40054"/>
    <w:rsid w:val="3F2204AB"/>
    <w:rsid w:val="3F2539BC"/>
    <w:rsid w:val="3FFB3576"/>
    <w:rsid w:val="3FFD528A"/>
    <w:rsid w:val="4108534F"/>
    <w:rsid w:val="41837516"/>
    <w:rsid w:val="4279589D"/>
    <w:rsid w:val="42ED3188"/>
    <w:rsid w:val="43531E75"/>
    <w:rsid w:val="43FA7AAF"/>
    <w:rsid w:val="44962443"/>
    <w:rsid w:val="44BE0BFB"/>
    <w:rsid w:val="44FD7379"/>
    <w:rsid w:val="458E1BC3"/>
    <w:rsid w:val="45C96B7A"/>
    <w:rsid w:val="46DE33E6"/>
    <w:rsid w:val="47AB0232"/>
    <w:rsid w:val="47EF6380"/>
    <w:rsid w:val="48473DF1"/>
    <w:rsid w:val="485D0BB2"/>
    <w:rsid w:val="48665F9A"/>
    <w:rsid w:val="48AB2881"/>
    <w:rsid w:val="494756A0"/>
    <w:rsid w:val="494949E9"/>
    <w:rsid w:val="498051D9"/>
    <w:rsid w:val="4A6C09E4"/>
    <w:rsid w:val="4ABD0426"/>
    <w:rsid w:val="4B892780"/>
    <w:rsid w:val="4B912104"/>
    <w:rsid w:val="4BAE7924"/>
    <w:rsid w:val="4BDB7881"/>
    <w:rsid w:val="4BE007C3"/>
    <w:rsid w:val="4C914908"/>
    <w:rsid w:val="4CF0515E"/>
    <w:rsid w:val="4DB608C4"/>
    <w:rsid w:val="500312B4"/>
    <w:rsid w:val="50153E82"/>
    <w:rsid w:val="50191E66"/>
    <w:rsid w:val="517C5832"/>
    <w:rsid w:val="51894837"/>
    <w:rsid w:val="521A093C"/>
    <w:rsid w:val="52C80127"/>
    <w:rsid w:val="52D376FC"/>
    <w:rsid w:val="53E6178F"/>
    <w:rsid w:val="54130E8F"/>
    <w:rsid w:val="54182D99"/>
    <w:rsid w:val="548F3B6C"/>
    <w:rsid w:val="5586393C"/>
    <w:rsid w:val="55B41C98"/>
    <w:rsid w:val="55F62C13"/>
    <w:rsid w:val="56E22B10"/>
    <w:rsid w:val="56EE4805"/>
    <w:rsid w:val="57047326"/>
    <w:rsid w:val="576D730B"/>
    <w:rsid w:val="58216F34"/>
    <w:rsid w:val="58B7139F"/>
    <w:rsid w:val="5901685C"/>
    <w:rsid w:val="593C5502"/>
    <w:rsid w:val="594C4DE5"/>
    <w:rsid w:val="59BD492B"/>
    <w:rsid w:val="59D55552"/>
    <w:rsid w:val="5A1351D3"/>
    <w:rsid w:val="5A6935F7"/>
    <w:rsid w:val="5A9A120F"/>
    <w:rsid w:val="5AFB419D"/>
    <w:rsid w:val="5B2A60B0"/>
    <w:rsid w:val="5BDD6F81"/>
    <w:rsid w:val="5C8D5A72"/>
    <w:rsid w:val="5D174AA1"/>
    <w:rsid w:val="5DAF0881"/>
    <w:rsid w:val="5E1A55C5"/>
    <w:rsid w:val="5ECB2C5F"/>
    <w:rsid w:val="60574AA4"/>
    <w:rsid w:val="610F4663"/>
    <w:rsid w:val="6175253D"/>
    <w:rsid w:val="61CB6C9E"/>
    <w:rsid w:val="62780287"/>
    <w:rsid w:val="629C3BBC"/>
    <w:rsid w:val="62DB5266"/>
    <w:rsid w:val="63A80F84"/>
    <w:rsid w:val="648F4A67"/>
    <w:rsid w:val="65B017C8"/>
    <w:rsid w:val="65E10E25"/>
    <w:rsid w:val="65E12279"/>
    <w:rsid w:val="66D06737"/>
    <w:rsid w:val="66FE5AB2"/>
    <w:rsid w:val="670D4A27"/>
    <w:rsid w:val="676C5329"/>
    <w:rsid w:val="67B252F9"/>
    <w:rsid w:val="67D63CCB"/>
    <w:rsid w:val="67ED0F75"/>
    <w:rsid w:val="67F2738F"/>
    <w:rsid w:val="681F35FB"/>
    <w:rsid w:val="689D5691"/>
    <w:rsid w:val="6A140EE1"/>
    <w:rsid w:val="6A870E71"/>
    <w:rsid w:val="6ADA0EE3"/>
    <w:rsid w:val="6B365830"/>
    <w:rsid w:val="6B61202C"/>
    <w:rsid w:val="6B636063"/>
    <w:rsid w:val="6B731BD5"/>
    <w:rsid w:val="6C985B25"/>
    <w:rsid w:val="6CD31E75"/>
    <w:rsid w:val="6D0C6551"/>
    <w:rsid w:val="6D277B8B"/>
    <w:rsid w:val="6D9C37B9"/>
    <w:rsid w:val="6E025162"/>
    <w:rsid w:val="6E935FCD"/>
    <w:rsid w:val="6F1569DF"/>
    <w:rsid w:val="70880C01"/>
    <w:rsid w:val="70CD2DC3"/>
    <w:rsid w:val="71B95D2B"/>
    <w:rsid w:val="72076E2C"/>
    <w:rsid w:val="723135C4"/>
    <w:rsid w:val="728060D5"/>
    <w:rsid w:val="736F76B1"/>
    <w:rsid w:val="742A3CDE"/>
    <w:rsid w:val="74467F08"/>
    <w:rsid w:val="76750C1A"/>
    <w:rsid w:val="77690162"/>
    <w:rsid w:val="77BB5799"/>
    <w:rsid w:val="78A75B01"/>
    <w:rsid w:val="78EF53BF"/>
    <w:rsid w:val="799743FF"/>
    <w:rsid w:val="7ADF0A06"/>
    <w:rsid w:val="7B022291"/>
    <w:rsid w:val="7B10281F"/>
    <w:rsid w:val="7B1D006A"/>
    <w:rsid w:val="7B3744BC"/>
    <w:rsid w:val="7C901D93"/>
    <w:rsid w:val="7CF53810"/>
    <w:rsid w:val="7E54517A"/>
    <w:rsid w:val="7EDB7CAE"/>
    <w:rsid w:val="7EE35650"/>
    <w:rsid w:val="7F5317D9"/>
    <w:rsid w:val="7F580173"/>
    <w:rsid w:val="7FD00AB8"/>
    <w:rsid w:val="7FF273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unhideWhenUsed/>
    <w:qFormat/>
    <w:uiPriority w:val="1"/>
  </w:style>
  <w:style w:type="table" w:default="1" w:styleId="4">
    <w:name w:val="Normal Table"/>
    <w:autoRedefine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table" w:styleId="5">
    <w:name w:val="Table Grid"/>
    <w:basedOn w:val="4"/>
    <w:autoRedefine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Char"/>
    <w:basedOn w:val="6"/>
    <w:link w:val="3"/>
    <w:autoRedefine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2"/>
    <w:autoRedefine/>
    <w:qFormat/>
    <w:uiPriority w:val="99"/>
    <w:rPr>
      <w:sz w:val="18"/>
      <w:szCs w:val="18"/>
    </w:rPr>
  </w:style>
  <w:style w:type="character" w:customStyle="1" w:styleId="9">
    <w:name w:val="font11"/>
    <w:basedOn w:val="6"/>
    <w:qFormat/>
    <w:uiPriority w:val="0"/>
    <w:rPr>
      <w:rFonts w:hint="eastAsia" w:ascii="宋体" w:hAnsi="宋体" w:eastAsia="宋体" w:cs="宋体"/>
      <w:color w:val="000000"/>
      <w:sz w:val="18"/>
      <w:szCs w:val="18"/>
      <w:u w:val="none"/>
    </w:rPr>
  </w:style>
  <w:style w:type="character" w:customStyle="1" w:styleId="10">
    <w:name w:val="font01"/>
    <w:basedOn w:val="6"/>
    <w:qFormat/>
    <w:uiPriority w:val="0"/>
    <w:rPr>
      <w:rFonts w:hint="default" w:ascii="Segoe UI" w:hAnsi="Segoe UI" w:eastAsia="Segoe UI" w:cs="Segoe UI"/>
      <w:color w:val="000000"/>
      <w:sz w:val="18"/>
      <w:szCs w:val="18"/>
      <w:u w:val="none"/>
    </w:rPr>
  </w:style>
  <w:style w:type="character" w:customStyle="1" w:styleId="11">
    <w:name w:val="font31"/>
    <w:basedOn w:val="6"/>
    <w:qFormat/>
    <w:uiPriority w:val="0"/>
    <w:rPr>
      <w:rFonts w:hint="default" w:ascii="Segoe UI" w:hAnsi="Segoe UI" w:eastAsia="Segoe UI" w:cs="Segoe UI"/>
      <w:color w:val="000000"/>
      <w:sz w:val="20"/>
      <w:szCs w:val="20"/>
      <w:u w:val="none"/>
    </w:rPr>
  </w:style>
  <w:style w:type="character" w:customStyle="1" w:styleId="12">
    <w:name w:val="font41"/>
    <w:basedOn w:val="6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147</Words>
  <Characters>842</Characters>
  <Lines>7</Lines>
  <Paragraphs>1</Paragraphs>
  <TotalTime>229</TotalTime>
  <ScaleCrop>false</ScaleCrop>
  <LinksUpToDate>false</LinksUpToDate>
  <CharactersWithSpaces>988</CharactersWithSpaces>
  <Application>WPS Office_12.1.0.16412_F1E327BC-269C-435d-A152-05C5408002CA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2019-01-03T09:26:00Z</dcterms:created>
  <dc:creator>速懿</dc:creator>
  <cp:lastModifiedBy>沐维娜</cp:lastModifiedBy>
  <dcterms:modified xsi:type="dcterms:W3CDTF">2024-07-19T09:53:43Z</dcterms:modified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2052-12.1.0.16412</vt:lpwstr>
  </property>
  <property fmtid="{D5CDD505-2E9C-101B-9397-08002B2CF9AE}" pid="3" name="ICV">
    <vt:lpwstr>92D4593F0CF64C93A5DDDAF774775A4E_13</vt:lpwstr>
  </property>
</Properties>
</file>