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E37" w:rsidRPr="001A0895" w:rsidRDefault="00AB6E37" w:rsidP="00AB6E37">
      <w:pPr>
        <w:widowControl/>
        <w:spacing w:line="300" w:lineRule="atLeast"/>
        <w:jc w:val="left"/>
        <w:rPr>
          <w:rFonts w:ascii="宋体" w:eastAsia="宋体" w:hAnsi="宋体" w:cs="宋体"/>
          <w:b/>
          <w:color w:val="000000"/>
          <w:kern w:val="0"/>
          <w:sz w:val="28"/>
          <w:szCs w:val="28"/>
        </w:rPr>
      </w:pPr>
      <w:r w:rsidRPr="001A0895">
        <w:rPr>
          <w:rFonts w:ascii="宋体" w:eastAsia="宋体" w:hAnsi="宋体" w:cs="宋体" w:hint="eastAsia"/>
          <w:b/>
          <w:color w:val="000000"/>
          <w:kern w:val="0"/>
          <w:sz w:val="28"/>
          <w:szCs w:val="28"/>
        </w:rPr>
        <w:t>附件1</w:t>
      </w:r>
    </w:p>
    <w:p w:rsidR="00AB6E37" w:rsidRPr="00297CC0" w:rsidRDefault="00AB6E37" w:rsidP="00AB6E37">
      <w:pPr>
        <w:widowControl/>
        <w:spacing w:line="300" w:lineRule="atLeast"/>
        <w:jc w:val="center"/>
        <w:rPr>
          <w:rFonts w:ascii="Simsun" w:eastAsia="宋体" w:hAnsi="Simsun" w:cs="宋体" w:hint="eastAsia"/>
          <w:b/>
          <w:color w:val="000000"/>
          <w:kern w:val="0"/>
          <w:sz w:val="28"/>
          <w:szCs w:val="28"/>
        </w:rPr>
      </w:pPr>
      <w:r w:rsidRPr="00297CC0">
        <w:rPr>
          <w:rFonts w:ascii="宋体" w:eastAsia="宋体" w:hAnsi="宋体" w:cs="宋体"/>
          <w:b/>
          <w:color w:val="000000"/>
          <w:kern w:val="0"/>
          <w:sz w:val="28"/>
          <w:szCs w:val="28"/>
        </w:rPr>
        <w:t>玉溪市</w:t>
      </w:r>
      <w:r w:rsidRPr="00297CC0">
        <w:rPr>
          <w:rFonts w:ascii="宋体" w:eastAsia="宋体" w:hAnsi="宋体" w:cs="宋体" w:hint="eastAsia"/>
          <w:b/>
          <w:color w:val="000000"/>
          <w:kern w:val="0"/>
          <w:sz w:val="28"/>
          <w:szCs w:val="28"/>
        </w:rPr>
        <w:t>中医医院201</w:t>
      </w:r>
      <w:r w:rsidR="0039419A">
        <w:rPr>
          <w:rFonts w:ascii="宋体" w:eastAsia="宋体" w:hAnsi="宋体" w:cs="宋体" w:hint="eastAsia"/>
          <w:b/>
          <w:color w:val="000000"/>
          <w:kern w:val="0"/>
          <w:sz w:val="28"/>
          <w:szCs w:val="28"/>
        </w:rPr>
        <w:t>8</w:t>
      </w:r>
      <w:r w:rsidRPr="00297CC0">
        <w:rPr>
          <w:rFonts w:ascii="宋体" w:eastAsia="宋体" w:hAnsi="宋体" w:cs="宋体" w:hint="eastAsia"/>
          <w:b/>
          <w:color w:val="000000"/>
          <w:kern w:val="0"/>
          <w:sz w:val="28"/>
          <w:szCs w:val="28"/>
        </w:rPr>
        <w:t>年</w:t>
      </w:r>
      <w:r w:rsidR="0039419A">
        <w:rPr>
          <w:rFonts w:ascii="宋体" w:eastAsia="宋体" w:hAnsi="宋体" w:cs="宋体" w:hint="eastAsia"/>
          <w:b/>
          <w:color w:val="000000"/>
          <w:kern w:val="0"/>
          <w:sz w:val="28"/>
          <w:szCs w:val="28"/>
        </w:rPr>
        <w:t>4</w:t>
      </w:r>
      <w:r>
        <w:rPr>
          <w:rFonts w:ascii="宋体" w:eastAsia="宋体" w:hAnsi="宋体" w:cs="宋体" w:hint="eastAsia"/>
          <w:b/>
          <w:color w:val="000000"/>
          <w:kern w:val="0"/>
          <w:sz w:val="28"/>
          <w:szCs w:val="28"/>
        </w:rPr>
        <w:t>月</w:t>
      </w:r>
      <w:r w:rsidR="0005725B">
        <w:rPr>
          <w:rFonts w:ascii="宋体" w:eastAsia="宋体" w:hAnsi="宋体" w:cs="宋体" w:hint="eastAsia"/>
          <w:b/>
          <w:color w:val="000000"/>
          <w:kern w:val="0"/>
          <w:sz w:val="28"/>
          <w:szCs w:val="28"/>
        </w:rPr>
        <w:t>医疗</w:t>
      </w:r>
      <w:r w:rsidRPr="00297CC0">
        <w:rPr>
          <w:rFonts w:ascii="宋体" w:eastAsia="宋体" w:hAnsi="宋体" w:cs="宋体" w:hint="eastAsia"/>
          <w:b/>
          <w:color w:val="000000"/>
          <w:kern w:val="0"/>
          <w:sz w:val="28"/>
          <w:szCs w:val="28"/>
        </w:rPr>
        <w:t>设备</w:t>
      </w:r>
      <w:r w:rsidRPr="00297CC0">
        <w:rPr>
          <w:rFonts w:ascii="宋体" w:eastAsia="宋体" w:hAnsi="宋体" w:cs="宋体"/>
          <w:b/>
          <w:color w:val="000000"/>
          <w:kern w:val="0"/>
          <w:sz w:val="28"/>
          <w:szCs w:val="28"/>
        </w:rPr>
        <w:t>采购</w:t>
      </w:r>
      <w:r w:rsidRPr="00297CC0">
        <w:rPr>
          <w:rFonts w:ascii="Simsun" w:eastAsia="宋体" w:hAnsi="Simsun" w:cs="宋体" w:hint="eastAsia"/>
          <w:b/>
          <w:color w:val="000000"/>
          <w:kern w:val="0"/>
          <w:sz w:val="28"/>
          <w:szCs w:val="28"/>
        </w:rPr>
        <w:t>目录</w:t>
      </w:r>
    </w:p>
    <w:tbl>
      <w:tblPr>
        <w:tblW w:w="10725" w:type="dxa"/>
        <w:jc w:val="center"/>
        <w:tblInd w:w="-2203" w:type="dxa"/>
        <w:tblLook w:val="04A0"/>
      </w:tblPr>
      <w:tblGrid>
        <w:gridCol w:w="917"/>
        <w:gridCol w:w="1853"/>
        <w:gridCol w:w="992"/>
        <w:gridCol w:w="6963"/>
      </w:tblGrid>
      <w:tr w:rsidR="00AB6E37" w:rsidRPr="001B06D3" w:rsidTr="001B06D3">
        <w:trPr>
          <w:trHeight w:val="402"/>
          <w:jc w:val="center"/>
        </w:trPr>
        <w:tc>
          <w:tcPr>
            <w:tcW w:w="917" w:type="dxa"/>
            <w:tcBorders>
              <w:top w:val="single" w:sz="4" w:space="0" w:color="auto"/>
              <w:left w:val="single" w:sz="4" w:space="0" w:color="auto"/>
              <w:bottom w:val="single" w:sz="4" w:space="0" w:color="auto"/>
              <w:right w:val="single" w:sz="4" w:space="0" w:color="auto"/>
            </w:tcBorders>
          </w:tcPr>
          <w:p w:rsidR="00AB6E37" w:rsidRPr="001B06D3" w:rsidRDefault="00AB6E37" w:rsidP="009B1026">
            <w:pPr>
              <w:widowControl/>
              <w:jc w:val="center"/>
              <w:rPr>
                <w:rFonts w:asciiTheme="minorEastAsia" w:hAnsiTheme="minorEastAsia" w:cs="Times New Roman"/>
                <w:b/>
                <w:bCs/>
                <w:color w:val="000000"/>
                <w:kern w:val="0"/>
                <w:sz w:val="28"/>
                <w:szCs w:val="28"/>
              </w:rPr>
            </w:pPr>
            <w:r w:rsidRPr="001B06D3">
              <w:rPr>
                <w:rFonts w:asciiTheme="minorEastAsia" w:hAnsiTheme="minorEastAsia" w:cs="Times New Roman" w:hint="eastAsia"/>
                <w:b/>
                <w:bCs/>
                <w:color w:val="000000"/>
                <w:kern w:val="0"/>
                <w:sz w:val="28"/>
                <w:szCs w:val="28"/>
              </w:rPr>
              <w:t>序号</w:t>
            </w:r>
          </w:p>
        </w:tc>
        <w:tc>
          <w:tcPr>
            <w:tcW w:w="1853" w:type="dxa"/>
            <w:tcBorders>
              <w:top w:val="single" w:sz="4" w:space="0" w:color="auto"/>
              <w:left w:val="single" w:sz="4" w:space="0" w:color="auto"/>
              <w:bottom w:val="single" w:sz="4" w:space="0" w:color="auto"/>
              <w:right w:val="single" w:sz="4" w:space="0" w:color="auto"/>
            </w:tcBorders>
            <w:vAlign w:val="center"/>
            <w:hideMark/>
          </w:tcPr>
          <w:p w:rsidR="00AB6E37" w:rsidRPr="001B06D3" w:rsidRDefault="00AB6E37" w:rsidP="009B1026">
            <w:pPr>
              <w:widowControl/>
              <w:jc w:val="center"/>
              <w:rPr>
                <w:rFonts w:asciiTheme="minorEastAsia" w:hAnsiTheme="minorEastAsia" w:cs="Times New Roman"/>
                <w:b/>
                <w:bCs/>
                <w:color w:val="000000"/>
                <w:kern w:val="0"/>
                <w:sz w:val="28"/>
                <w:szCs w:val="28"/>
              </w:rPr>
            </w:pPr>
            <w:r w:rsidRPr="001B06D3">
              <w:rPr>
                <w:rFonts w:asciiTheme="minorEastAsia" w:hAnsiTheme="minorEastAsia" w:cs="Times New Roman" w:hint="eastAsia"/>
                <w:b/>
                <w:bCs/>
                <w:color w:val="000000"/>
                <w:kern w:val="0"/>
                <w:sz w:val="28"/>
                <w:szCs w:val="28"/>
              </w:rPr>
              <w:t>设备名称</w:t>
            </w:r>
          </w:p>
        </w:tc>
        <w:tc>
          <w:tcPr>
            <w:tcW w:w="992" w:type="dxa"/>
            <w:tcBorders>
              <w:top w:val="single" w:sz="4" w:space="0" w:color="auto"/>
              <w:left w:val="nil"/>
              <w:bottom w:val="single" w:sz="4" w:space="0" w:color="auto"/>
              <w:right w:val="single" w:sz="4" w:space="0" w:color="auto"/>
            </w:tcBorders>
            <w:vAlign w:val="center"/>
            <w:hideMark/>
          </w:tcPr>
          <w:p w:rsidR="00AB6E37" w:rsidRPr="001B06D3" w:rsidRDefault="00AB6E37" w:rsidP="009B1026">
            <w:pPr>
              <w:widowControl/>
              <w:jc w:val="center"/>
              <w:rPr>
                <w:rFonts w:asciiTheme="minorEastAsia" w:hAnsiTheme="minorEastAsia" w:cs="Times New Roman"/>
                <w:b/>
                <w:bCs/>
                <w:color w:val="000000"/>
                <w:kern w:val="0"/>
                <w:sz w:val="28"/>
                <w:szCs w:val="28"/>
              </w:rPr>
            </w:pPr>
            <w:r w:rsidRPr="001B06D3">
              <w:rPr>
                <w:rFonts w:asciiTheme="minorEastAsia" w:hAnsiTheme="minorEastAsia" w:cs="Times New Roman" w:hint="eastAsia"/>
                <w:b/>
                <w:bCs/>
                <w:color w:val="000000"/>
                <w:kern w:val="0"/>
                <w:sz w:val="28"/>
                <w:szCs w:val="28"/>
              </w:rPr>
              <w:t>数量</w:t>
            </w:r>
          </w:p>
        </w:tc>
        <w:tc>
          <w:tcPr>
            <w:tcW w:w="6963" w:type="dxa"/>
            <w:tcBorders>
              <w:top w:val="single" w:sz="4" w:space="0" w:color="auto"/>
              <w:left w:val="nil"/>
              <w:bottom w:val="single" w:sz="4" w:space="0" w:color="auto"/>
              <w:right w:val="single" w:sz="4" w:space="0" w:color="auto"/>
            </w:tcBorders>
          </w:tcPr>
          <w:p w:rsidR="00AB6E37" w:rsidRPr="001B06D3" w:rsidRDefault="00AB6E37" w:rsidP="009B1026">
            <w:pPr>
              <w:widowControl/>
              <w:jc w:val="center"/>
              <w:rPr>
                <w:rFonts w:asciiTheme="minorEastAsia" w:hAnsiTheme="minorEastAsia" w:cs="Times New Roman"/>
                <w:b/>
                <w:bCs/>
                <w:color w:val="000000"/>
                <w:kern w:val="0"/>
                <w:sz w:val="28"/>
                <w:szCs w:val="28"/>
              </w:rPr>
            </w:pPr>
            <w:r w:rsidRPr="001B06D3">
              <w:rPr>
                <w:rFonts w:asciiTheme="minorEastAsia" w:hAnsiTheme="minorEastAsia" w:cs="Times New Roman" w:hint="eastAsia"/>
                <w:b/>
                <w:bCs/>
                <w:color w:val="000000"/>
                <w:kern w:val="0"/>
                <w:sz w:val="28"/>
                <w:szCs w:val="28"/>
              </w:rPr>
              <w:t>技术要求及功能</w:t>
            </w:r>
          </w:p>
        </w:tc>
      </w:tr>
      <w:tr w:rsidR="0039419A" w:rsidRPr="001B06D3" w:rsidTr="001B06D3">
        <w:trPr>
          <w:trHeight w:val="402"/>
          <w:jc w:val="center"/>
        </w:trPr>
        <w:tc>
          <w:tcPr>
            <w:tcW w:w="917" w:type="dxa"/>
            <w:tcBorders>
              <w:top w:val="single" w:sz="4" w:space="0" w:color="auto"/>
              <w:left w:val="single" w:sz="4" w:space="0" w:color="auto"/>
              <w:bottom w:val="single" w:sz="4" w:space="0" w:color="auto"/>
              <w:right w:val="single" w:sz="4" w:space="0" w:color="auto"/>
            </w:tcBorders>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1</w:t>
            </w:r>
          </w:p>
        </w:tc>
        <w:tc>
          <w:tcPr>
            <w:tcW w:w="1853" w:type="dxa"/>
            <w:tcBorders>
              <w:top w:val="single" w:sz="4" w:space="0" w:color="auto"/>
              <w:left w:val="single" w:sz="4" w:space="0" w:color="auto"/>
              <w:bottom w:val="single" w:sz="4" w:space="0" w:color="auto"/>
              <w:right w:val="single" w:sz="4" w:space="0" w:color="auto"/>
            </w:tcBorders>
            <w:vAlign w:val="center"/>
            <w:hideMark/>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呼吸机</w:t>
            </w:r>
          </w:p>
        </w:tc>
        <w:tc>
          <w:tcPr>
            <w:tcW w:w="992" w:type="dxa"/>
            <w:tcBorders>
              <w:top w:val="single" w:sz="4" w:space="0" w:color="auto"/>
              <w:left w:val="nil"/>
              <w:bottom w:val="single" w:sz="4" w:space="0" w:color="auto"/>
              <w:right w:val="single" w:sz="4" w:space="0" w:color="auto"/>
            </w:tcBorders>
            <w:vAlign w:val="center"/>
            <w:hideMark/>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1</w:t>
            </w:r>
          </w:p>
        </w:tc>
        <w:tc>
          <w:tcPr>
            <w:tcW w:w="6963" w:type="dxa"/>
            <w:tcBorders>
              <w:top w:val="single" w:sz="4" w:space="0" w:color="auto"/>
              <w:left w:val="nil"/>
              <w:bottom w:val="single" w:sz="4" w:space="0" w:color="auto"/>
              <w:right w:val="single" w:sz="4" w:space="0" w:color="auto"/>
            </w:tcBorders>
          </w:tcPr>
          <w:p w:rsidR="0039419A" w:rsidRPr="004E7A3E" w:rsidRDefault="00CF09F3" w:rsidP="00DB65BA">
            <w:pPr>
              <w:pStyle w:val="a8"/>
              <w:rPr>
                <w:rFonts w:asciiTheme="minorEastAsia" w:hAnsiTheme="minorEastAsia" w:cs="Times New Roman"/>
                <w:b/>
                <w:bCs/>
                <w:color w:val="000000"/>
                <w:sz w:val="28"/>
                <w:szCs w:val="28"/>
              </w:rPr>
            </w:pPr>
            <w:r w:rsidRPr="004E7A3E">
              <w:rPr>
                <w:rFonts w:hint="eastAsia"/>
                <w:b/>
                <w:sz w:val="28"/>
                <w:szCs w:val="28"/>
              </w:rPr>
              <w:t>无创型</w:t>
            </w:r>
            <w:r w:rsidRPr="004E7A3E">
              <w:rPr>
                <w:b/>
                <w:sz w:val="28"/>
                <w:szCs w:val="28"/>
              </w:rPr>
              <w:t>，</w:t>
            </w:r>
            <w:r w:rsidR="009F2833" w:rsidRPr="009F2833">
              <w:rPr>
                <w:rFonts w:hint="eastAsia"/>
                <w:b/>
                <w:sz w:val="28"/>
                <w:szCs w:val="28"/>
              </w:rPr>
              <w:t>用于</w:t>
            </w:r>
            <w:r w:rsidR="009F2833" w:rsidRPr="009F2833">
              <w:rPr>
                <w:b/>
                <w:sz w:val="28"/>
                <w:szCs w:val="28"/>
              </w:rPr>
              <w:t>预防和治疗呼吸衰竭，减少并发症，挽救及延长病人生命</w:t>
            </w:r>
            <w:r w:rsidR="009F2833">
              <w:rPr>
                <w:rFonts w:hint="eastAsia"/>
                <w:b/>
                <w:sz w:val="28"/>
                <w:szCs w:val="28"/>
              </w:rPr>
              <w:t>，</w:t>
            </w:r>
            <w:r w:rsidR="00192968" w:rsidRPr="004E7A3E">
              <w:rPr>
                <w:b/>
                <w:sz w:val="28"/>
                <w:szCs w:val="28"/>
              </w:rPr>
              <w:t>代替、控制或改变人的正常生理呼吸，</w:t>
            </w:r>
            <w:r w:rsidRPr="004E7A3E">
              <w:rPr>
                <w:b/>
                <w:sz w:val="28"/>
                <w:szCs w:val="28"/>
              </w:rPr>
              <w:t>增加肺通气量，改善呼吸功能，减轻呼吸功消耗，</w:t>
            </w:r>
            <w:r w:rsidR="00DB65BA">
              <w:rPr>
                <w:rFonts w:hint="eastAsia"/>
                <w:b/>
                <w:sz w:val="28"/>
                <w:szCs w:val="28"/>
              </w:rPr>
              <w:t>节约</w:t>
            </w:r>
            <w:r w:rsidRPr="004E7A3E">
              <w:rPr>
                <w:b/>
                <w:sz w:val="28"/>
                <w:szCs w:val="28"/>
              </w:rPr>
              <w:t>心脏储备能力</w:t>
            </w:r>
            <w:r w:rsidR="009F2833">
              <w:rPr>
                <w:rFonts w:hint="eastAsia"/>
                <w:b/>
                <w:sz w:val="28"/>
                <w:szCs w:val="28"/>
              </w:rPr>
              <w:t>。</w:t>
            </w:r>
          </w:p>
        </w:tc>
      </w:tr>
      <w:tr w:rsidR="0039419A" w:rsidRPr="001B06D3" w:rsidTr="001B06D3">
        <w:trPr>
          <w:trHeight w:val="402"/>
          <w:jc w:val="center"/>
        </w:trPr>
        <w:tc>
          <w:tcPr>
            <w:tcW w:w="917" w:type="dxa"/>
            <w:tcBorders>
              <w:top w:val="single" w:sz="4" w:space="0" w:color="auto"/>
              <w:left w:val="single" w:sz="4" w:space="0" w:color="auto"/>
              <w:bottom w:val="single" w:sz="4" w:space="0" w:color="auto"/>
              <w:right w:val="single" w:sz="4" w:space="0" w:color="auto"/>
            </w:tcBorders>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2</w:t>
            </w:r>
          </w:p>
        </w:tc>
        <w:tc>
          <w:tcPr>
            <w:tcW w:w="1853" w:type="dxa"/>
            <w:tcBorders>
              <w:top w:val="single" w:sz="4" w:space="0" w:color="auto"/>
              <w:left w:val="single" w:sz="4" w:space="0" w:color="auto"/>
              <w:bottom w:val="single" w:sz="4" w:space="0" w:color="auto"/>
              <w:right w:val="single" w:sz="4" w:space="0" w:color="auto"/>
            </w:tcBorders>
            <w:vAlign w:val="center"/>
            <w:hideMark/>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输液输血加温器</w:t>
            </w:r>
          </w:p>
        </w:tc>
        <w:tc>
          <w:tcPr>
            <w:tcW w:w="992" w:type="dxa"/>
            <w:tcBorders>
              <w:top w:val="single" w:sz="4" w:space="0" w:color="auto"/>
              <w:left w:val="nil"/>
              <w:bottom w:val="single" w:sz="4" w:space="0" w:color="auto"/>
              <w:right w:val="single" w:sz="4" w:space="0" w:color="auto"/>
            </w:tcBorders>
            <w:vAlign w:val="center"/>
            <w:hideMark/>
          </w:tcPr>
          <w:p w:rsidR="0039419A" w:rsidRPr="004E7A3E" w:rsidRDefault="0039419A" w:rsidP="009B1026">
            <w:pPr>
              <w:widowControl/>
              <w:jc w:val="center"/>
              <w:rPr>
                <w:rFonts w:asciiTheme="minorEastAsia" w:hAnsiTheme="minorEastAsia" w:cs="Times New Roman"/>
                <w:b/>
                <w:bCs/>
                <w:color w:val="000000"/>
                <w:kern w:val="0"/>
                <w:sz w:val="28"/>
                <w:szCs w:val="28"/>
              </w:rPr>
            </w:pPr>
            <w:r w:rsidRPr="004E7A3E">
              <w:rPr>
                <w:rFonts w:asciiTheme="minorEastAsia" w:hAnsiTheme="minorEastAsia" w:cs="Times New Roman" w:hint="eastAsia"/>
                <w:b/>
                <w:bCs/>
                <w:color w:val="000000"/>
                <w:kern w:val="0"/>
                <w:sz w:val="28"/>
                <w:szCs w:val="28"/>
              </w:rPr>
              <w:t>3</w:t>
            </w:r>
          </w:p>
        </w:tc>
        <w:tc>
          <w:tcPr>
            <w:tcW w:w="6963" w:type="dxa"/>
            <w:tcBorders>
              <w:top w:val="single" w:sz="4" w:space="0" w:color="auto"/>
              <w:left w:val="nil"/>
              <w:bottom w:val="single" w:sz="4" w:space="0" w:color="auto"/>
              <w:right w:val="single" w:sz="4" w:space="0" w:color="auto"/>
            </w:tcBorders>
          </w:tcPr>
          <w:p w:rsidR="0039419A" w:rsidRPr="009F2833" w:rsidRDefault="00CF09F3" w:rsidP="009F2833">
            <w:pPr>
              <w:pStyle w:val="reader-word-layer"/>
              <w:rPr>
                <w:rFonts w:asciiTheme="minorEastAsia" w:eastAsiaTheme="minorEastAsia" w:hAnsiTheme="minorEastAsia"/>
                <w:b/>
                <w:sz w:val="28"/>
                <w:szCs w:val="28"/>
              </w:rPr>
            </w:pPr>
            <w:r w:rsidRPr="004E7A3E">
              <w:rPr>
                <w:rFonts w:asciiTheme="minorEastAsia" w:eastAsiaTheme="minorEastAsia" w:hAnsiTheme="minorEastAsia"/>
                <w:b/>
                <w:sz w:val="28"/>
                <w:szCs w:val="28"/>
              </w:rPr>
              <w:t>用</w:t>
            </w:r>
            <w:r w:rsidRPr="004E7A3E">
              <w:rPr>
                <w:rFonts w:asciiTheme="minorEastAsia" w:eastAsiaTheme="minorEastAsia" w:hAnsiTheme="minorEastAsia" w:hint="eastAsia"/>
                <w:b/>
                <w:sz w:val="28"/>
                <w:szCs w:val="28"/>
              </w:rPr>
              <w:t>于</w:t>
            </w:r>
            <w:r w:rsidRPr="004E7A3E">
              <w:rPr>
                <w:rFonts w:asciiTheme="minorEastAsia" w:eastAsiaTheme="minorEastAsia" w:hAnsiTheme="minorEastAsia"/>
                <w:b/>
                <w:sz w:val="28"/>
                <w:szCs w:val="28"/>
              </w:rPr>
              <w:t>对输入人体的液体进行加温的仪器。通过传热板的热量经过凹槽内的输液管道传递给管内的连续流动的液体，使其加温。</w:t>
            </w:r>
            <w:r w:rsidRPr="004E7A3E">
              <w:rPr>
                <w:rFonts w:asciiTheme="minorEastAsia" w:eastAsiaTheme="minorEastAsia" w:hAnsiTheme="minorEastAsia" w:hint="eastAsia"/>
                <w:b/>
                <w:bCs/>
                <w:sz w:val="28"/>
                <w:szCs w:val="28"/>
              </w:rPr>
              <w:t>适用于</w:t>
            </w:r>
            <w:r w:rsidRPr="004E7A3E">
              <w:rPr>
                <w:rFonts w:asciiTheme="minorEastAsia" w:eastAsiaTheme="minorEastAsia" w:hAnsiTheme="minorEastAsia"/>
                <w:b/>
                <w:spacing w:val="-10"/>
                <w:sz w:val="28"/>
                <w:szCs w:val="28"/>
              </w:rPr>
              <w:t>输血</w:t>
            </w:r>
            <w:r w:rsidRPr="004E7A3E">
              <w:rPr>
                <w:rFonts w:asciiTheme="minorEastAsia" w:eastAsiaTheme="minorEastAsia" w:hAnsiTheme="minorEastAsia" w:hint="eastAsia"/>
                <w:b/>
                <w:spacing w:val="-10"/>
                <w:sz w:val="28"/>
                <w:szCs w:val="28"/>
              </w:rPr>
              <w:t>、</w:t>
            </w:r>
            <w:r w:rsidRPr="004E7A3E">
              <w:rPr>
                <w:rFonts w:asciiTheme="minorEastAsia" w:eastAsiaTheme="minorEastAsia" w:hAnsiTheme="minorEastAsia"/>
                <w:b/>
                <w:spacing w:val="-8"/>
                <w:sz w:val="28"/>
                <w:szCs w:val="28"/>
              </w:rPr>
              <w:t>输液</w:t>
            </w:r>
            <w:r w:rsidRPr="004E7A3E">
              <w:rPr>
                <w:rFonts w:asciiTheme="minorEastAsia" w:eastAsiaTheme="minorEastAsia" w:hAnsiTheme="minorEastAsia" w:hint="eastAsia"/>
                <w:b/>
                <w:spacing w:val="-8"/>
                <w:sz w:val="28"/>
                <w:szCs w:val="28"/>
              </w:rPr>
              <w:t>、</w:t>
            </w:r>
            <w:r w:rsidRPr="004E7A3E">
              <w:rPr>
                <w:rFonts w:asciiTheme="minorEastAsia" w:eastAsiaTheme="minorEastAsia" w:hAnsiTheme="minorEastAsia"/>
                <w:b/>
                <w:spacing w:val="-8"/>
                <w:sz w:val="28"/>
                <w:szCs w:val="28"/>
              </w:rPr>
              <w:t>鼻饲饮食</w:t>
            </w:r>
            <w:r w:rsidRPr="004E7A3E">
              <w:rPr>
                <w:rFonts w:asciiTheme="minorEastAsia" w:eastAsiaTheme="minorEastAsia" w:hAnsiTheme="minorEastAsia"/>
                <w:b/>
                <w:sz w:val="28"/>
                <w:szCs w:val="28"/>
              </w:rPr>
              <w:t>或胃肠营养液；膀胱冲洗；儿童或新生儿输液；其他适用的液体加温。</w:t>
            </w:r>
          </w:p>
        </w:tc>
      </w:tr>
    </w:tbl>
    <w:p w:rsidR="00CF0E78" w:rsidRDefault="00CF0E78" w:rsidP="00AB6E37">
      <w:pPr>
        <w:jc w:val="left"/>
        <w:rPr>
          <w:rFonts w:ascii="宋体" w:eastAsia="宋体" w:hAnsi="宋体" w:cs="宋体"/>
          <w:b/>
          <w:color w:val="000000"/>
          <w:kern w:val="0"/>
          <w:sz w:val="28"/>
          <w:szCs w:val="28"/>
        </w:rPr>
      </w:pPr>
    </w:p>
    <w:p w:rsidR="001C12CC" w:rsidRDefault="001C12CC"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4E7A3E" w:rsidRDefault="004E7A3E" w:rsidP="00AB6E37">
      <w:pPr>
        <w:jc w:val="left"/>
        <w:rPr>
          <w:rFonts w:ascii="宋体" w:eastAsia="宋体" w:hAnsi="宋体" w:cs="宋体"/>
          <w:b/>
          <w:color w:val="000000"/>
          <w:kern w:val="0"/>
          <w:sz w:val="28"/>
          <w:szCs w:val="28"/>
        </w:rPr>
      </w:pPr>
    </w:p>
    <w:p w:rsidR="00AB6E37" w:rsidRDefault="00AB6E37" w:rsidP="00AB6E37">
      <w:pPr>
        <w:jc w:val="left"/>
        <w:rPr>
          <w:rFonts w:ascii="宋体" w:eastAsia="宋体" w:hAnsi="宋体" w:cs="宋体"/>
          <w:b/>
          <w:color w:val="000000"/>
          <w:kern w:val="0"/>
          <w:sz w:val="28"/>
          <w:szCs w:val="28"/>
        </w:rPr>
      </w:pPr>
      <w:r>
        <w:rPr>
          <w:rFonts w:ascii="宋体" w:eastAsia="宋体" w:hAnsi="宋体" w:cs="宋体" w:hint="eastAsia"/>
          <w:b/>
          <w:color w:val="000000"/>
          <w:kern w:val="0"/>
          <w:sz w:val="28"/>
          <w:szCs w:val="28"/>
        </w:rPr>
        <w:lastRenderedPageBreak/>
        <w:t>附件2</w:t>
      </w:r>
    </w:p>
    <w:p w:rsidR="00AB6E37" w:rsidRPr="00297CC0" w:rsidRDefault="00AB6E37" w:rsidP="00AB6E37">
      <w:pPr>
        <w:jc w:val="center"/>
        <w:rPr>
          <w:rFonts w:ascii="宋体" w:eastAsia="宋体" w:hAnsi="宋体" w:cs="宋体"/>
          <w:b/>
          <w:color w:val="000000"/>
          <w:kern w:val="0"/>
          <w:sz w:val="28"/>
          <w:szCs w:val="28"/>
        </w:rPr>
      </w:pPr>
      <w:r w:rsidRPr="00297CC0">
        <w:rPr>
          <w:rFonts w:ascii="宋体" w:eastAsia="宋体" w:hAnsi="宋体" w:cs="宋体" w:hint="eastAsia"/>
          <w:b/>
          <w:color w:val="000000"/>
          <w:kern w:val="0"/>
          <w:sz w:val="28"/>
          <w:szCs w:val="28"/>
        </w:rPr>
        <w:t>玉溪市中医医院201</w:t>
      </w:r>
      <w:r w:rsidR="0039419A">
        <w:rPr>
          <w:rFonts w:ascii="宋体" w:eastAsia="宋体" w:hAnsi="宋体" w:cs="宋体" w:hint="eastAsia"/>
          <w:b/>
          <w:color w:val="000000"/>
          <w:kern w:val="0"/>
          <w:sz w:val="28"/>
          <w:szCs w:val="28"/>
        </w:rPr>
        <w:t>8</w:t>
      </w:r>
      <w:r>
        <w:rPr>
          <w:rFonts w:ascii="宋体" w:eastAsia="宋体" w:hAnsi="宋体" w:cs="宋体" w:hint="eastAsia"/>
          <w:b/>
          <w:color w:val="000000"/>
          <w:kern w:val="0"/>
          <w:sz w:val="28"/>
          <w:szCs w:val="28"/>
        </w:rPr>
        <w:t>年</w:t>
      </w:r>
      <w:r w:rsidR="0039419A">
        <w:rPr>
          <w:rFonts w:ascii="宋体" w:eastAsia="宋体" w:hAnsi="宋体" w:cs="宋体" w:hint="eastAsia"/>
          <w:b/>
          <w:color w:val="000000"/>
          <w:kern w:val="0"/>
          <w:sz w:val="28"/>
          <w:szCs w:val="28"/>
        </w:rPr>
        <w:t>4</w:t>
      </w:r>
      <w:r>
        <w:rPr>
          <w:rFonts w:ascii="宋体" w:eastAsia="宋体" w:hAnsi="宋体" w:cs="宋体" w:hint="eastAsia"/>
          <w:b/>
          <w:color w:val="000000"/>
          <w:kern w:val="0"/>
          <w:sz w:val="28"/>
          <w:szCs w:val="28"/>
        </w:rPr>
        <w:t>月</w:t>
      </w:r>
      <w:r w:rsidR="0005725B">
        <w:rPr>
          <w:rFonts w:ascii="宋体" w:eastAsia="宋体" w:hAnsi="宋体" w:cs="宋体" w:hint="eastAsia"/>
          <w:b/>
          <w:color w:val="000000"/>
          <w:kern w:val="0"/>
          <w:sz w:val="28"/>
          <w:szCs w:val="28"/>
        </w:rPr>
        <w:t>医疗</w:t>
      </w:r>
      <w:r w:rsidRPr="00297CC0">
        <w:rPr>
          <w:rFonts w:ascii="宋体" w:eastAsia="宋体" w:hAnsi="宋体" w:cs="宋体" w:hint="eastAsia"/>
          <w:b/>
          <w:color w:val="000000"/>
          <w:kern w:val="0"/>
          <w:sz w:val="28"/>
          <w:szCs w:val="28"/>
        </w:rPr>
        <w:t>设备竞争性谈判确认函</w:t>
      </w:r>
    </w:p>
    <w:p w:rsidR="00AB6E37" w:rsidRDefault="00AB6E37" w:rsidP="00AB6E37">
      <w:pPr>
        <w:rPr>
          <w:rFonts w:ascii="宋体" w:eastAsia="宋体" w:hAnsi="宋体" w:cs="宋体"/>
          <w:color w:val="000000"/>
          <w:kern w:val="0"/>
          <w:sz w:val="28"/>
          <w:szCs w:val="28"/>
        </w:rPr>
      </w:pPr>
      <w:r>
        <w:rPr>
          <w:rFonts w:ascii="宋体" w:eastAsia="宋体" w:hAnsi="宋体" w:cs="宋体" w:hint="eastAsia"/>
          <w:color w:val="000000"/>
          <w:kern w:val="0"/>
          <w:sz w:val="28"/>
          <w:szCs w:val="28"/>
        </w:rPr>
        <w:t>1、谈判申请人：</w:t>
      </w:r>
    </w:p>
    <w:p w:rsidR="00AB6E37" w:rsidRDefault="00AB6E37" w:rsidP="00AB6E37">
      <w:pPr>
        <w:ind w:firstLineChars="150" w:firstLine="420"/>
        <w:rPr>
          <w:rFonts w:ascii="宋体" w:eastAsia="宋体" w:hAnsi="宋体" w:cs="宋体"/>
          <w:color w:val="000000"/>
          <w:kern w:val="0"/>
          <w:sz w:val="28"/>
          <w:szCs w:val="28"/>
        </w:rPr>
      </w:pPr>
      <w:r>
        <w:rPr>
          <w:rFonts w:ascii="宋体" w:eastAsia="宋体" w:hAnsi="宋体" w:cs="宋体" w:hint="eastAsia"/>
          <w:color w:val="000000"/>
          <w:kern w:val="0"/>
          <w:sz w:val="28"/>
          <w:szCs w:val="28"/>
        </w:rPr>
        <w:t>我公司将按招标公告规定的内容，按时提交相关资料，并且参与谈判。</w:t>
      </w:r>
    </w:p>
    <w:p w:rsidR="00AB6E37" w:rsidRDefault="00AB6E37" w:rsidP="00AB6E37">
      <w:pPr>
        <w:rPr>
          <w:rFonts w:ascii="宋体" w:eastAsia="宋体" w:hAnsi="宋体" w:cs="宋体"/>
          <w:color w:val="000000"/>
          <w:kern w:val="0"/>
          <w:sz w:val="28"/>
          <w:szCs w:val="28"/>
        </w:rPr>
      </w:pPr>
      <w:r>
        <w:rPr>
          <w:rFonts w:ascii="宋体" w:eastAsia="宋体" w:hAnsi="宋体" w:cs="宋体" w:hint="eastAsia"/>
          <w:color w:val="000000"/>
          <w:kern w:val="0"/>
          <w:sz w:val="28"/>
          <w:szCs w:val="28"/>
        </w:rPr>
        <w:t>2、谈判项目：</w:t>
      </w:r>
    </w:p>
    <w:tbl>
      <w:tblPr>
        <w:tblStyle w:val="a6"/>
        <w:tblW w:w="0" w:type="auto"/>
        <w:jc w:val="center"/>
        <w:tblInd w:w="-2276" w:type="dxa"/>
        <w:tblLook w:val="04A0"/>
      </w:tblPr>
      <w:tblGrid>
        <w:gridCol w:w="896"/>
        <w:gridCol w:w="2127"/>
        <w:gridCol w:w="1133"/>
        <w:gridCol w:w="2913"/>
        <w:gridCol w:w="1482"/>
      </w:tblGrid>
      <w:tr w:rsidR="00AB6E37" w:rsidTr="009B1026">
        <w:trPr>
          <w:jc w:val="center"/>
        </w:trPr>
        <w:tc>
          <w:tcPr>
            <w:tcW w:w="896" w:type="dxa"/>
          </w:tcPr>
          <w:p w:rsidR="00AB6E37" w:rsidRDefault="00AB6E37" w:rsidP="009B1026">
            <w:pPr>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序号</w:t>
            </w:r>
          </w:p>
        </w:tc>
        <w:tc>
          <w:tcPr>
            <w:tcW w:w="2127" w:type="dxa"/>
          </w:tcPr>
          <w:p w:rsidR="00AB6E37" w:rsidRDefault="00AB6E37" w:rsidP="009B1026">
            <w:pPr>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设备名称</w:t>
            </w:r>
          </w:p>
        </w:tc>
        <w:tc>
          <w:tcPr>
            <w:tcW w:w="1133" w:type="dxa"/>
          </w:tcPr>
          <w:p w:rsidR="00AB6E37" w:rsidRDefault="00AB6E37" w:rsidP="009B1026">
            <w:pPr>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数量</w:t>
            </w:r>
          </w:p>
        </w:tc>
        <w:tc>
          <w:tcPr>
            <w:tcW w:w="2913" w:type="dxa"/>
          </w:tcPr>
          <w:p w:rsidR="00AB6E37" w:rsidRDefault="00AB6E37" w:rsidP="009B1026">
            <w:pPr>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技术功能及要求</w:t>
            </w:r>
          </w:p>
        </w:tc>
        <w:tc>
          <w:tcPr>
            <w:tcW w:w="1482" w:type="dxa"/>
          </w:tcPr>
          <w:p w:rsidR="00AB6E37" w:rsidRDefault="00AB6E37" w:rsidP="009B1026">
            <w:pPr>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备注</w:t>
            </w:r>
          </w:p>
        </w:tc>
      </w:tr>
      <w:tr w:rsidR="00AB6E37" w:rsidTr="009B1026">
        <w:trPr>
          <w:jc w:val="center"/>
        </w:trPr>
        <w:tc>
          <w:tcPr>
            <w:tcW w:w="896" w:type="dxa"/>
          </w:tcPr>
          <w:p w:rsidR="00AB6E37" w:rsidRDefault="00AB6E37" w:rsidP="009B1026">
            <w:pPr>
              <w:rPr>
                <w:rFonts w:ascii="宋体" w:eastAsia="宋体" w:hAnsi="宋体" w:cs="宋体"/>
                <w:color w:val="000000"/>
                <w:kern w:val="0"/>
                <w:sz w:val="28"/>
                <w:szCs w:val="28"/>
              </w:rPr>
            </w:pPr>
          </w:p>
        </w:tc>
        <w:tc>
          <w:tcPr>
            <w:tcW w:w="2127" w:type="dxa"/>
          </w:tcPr>
          <w:p w:rsidR="00AB6E37" w:rsidRDefault="00AB6E37" w:rsidP="009B1026">
            <w:pPr>
              <w:rPr>
                <w:rFonts w:ascii="宋体" w:eastAsia="宋体" w:hAnsi="宋体" w:cs="宋体"/>
                <w:color w:val="000000"/>
                <w:kern w:val="0"/>
                <w:sz w:val="28"/>
                <w:szCs w:val="28"/>
              </w:rPr>
            </w:pPr>
          </w:p>
        </w:tc>
        <w:tc>
          <w:tcPr>
            <w:tcW w:w="1133" w:type="dxa"/>
          </w:tcPr>
          <w:p w:rsidR="00AB6E37" w:rsidRDefault="00AB6E37" w:rsidP="009B1026">
            <w:pPr>
              <w:rPr>
                <w:rFonts w:ascii="宋体" w:eastAsia="宋体" w:hAnsi="宋体" w:cs="宋体"/>
                <w:color w:val="000000"/>
                <w:kern w:val="0"/>
                <w:sz w:val="28"/>
                <w:szCs w:val="28"/>
              </w:rPr>
            </w:pPr>
          </w:p>
        </w:tc>
        <w:tc>
          <w:tcPr>
            <w:tcW w:w="2913" w:type="dxa"/>
          </w:tcPr>
          <w:p w:rsidR="00AB6E37" w:rsidRDefault="00AB6E37" w:rsidP="009B1026">
            <w:pPr>
              <w:rPr>
                <w:rFonts w:ascii="宋体" w:eastAsia="宋体" w:hAnsi="宋体" w:cs="宋体"/>
                <w:color w:val="000000"/>
                <w:kern w:val="0"/>
                <w:sz w:val="28"/>
                <w:szCs w:val="28"/>
              </w:rPr>
            </w:pPr>
          </w:p>
        </w:tc>
        <w:tc>
          <w:tcPr>
            <w:tcW w:w="1482" w:type="dxa"/>
          </w:tcPr>
          <w:p w:rsidR="00AB6E37" w:rsidRDefault="00AB6E37" w:rsidP="009B1026">
            <w:pPr>
              <w:rPr>
                <w:rFonts w:ascii="宋体" w:eastAsia="宋体" w:hAnsi="宋体" w:cs="宋体"/>
                <w:color w:val="000000"/>
                <w:kern w:val="0"/>
                <w:sz w:val="28"/>
                <w:szCs w:val="28"/>
              </w:rPr>
            </w:pPr>
          </w:p>
        </w:tc>
      </w:tr>
      <w:tr w:rsidR="00AB6E37" w:rsidTr="009B1026">
        <w:trPr>
          <w:jc w:val="center"/>
        </w:trPr>
        <w:tc>
          <w:tcPr>
            <w:tcW w:w="896" w:type="dxa"/>
          </w:tcPr>
          <w:p w:rsidR="00AB6E37" w:rsidRDefault="00AB6E37" w:rsidP="009B1026">
            <w:pPr>
              <w:rPr>
                <w:rFonts w:ascii="宋体" w:eastAsia="宋体" w:hAnsi="宋体" w:cs="宋体"/>
                <w:color w:val="000000"/>
                <w:kern w:val="0"/>
                <w:sz w:val="28"/>
                <w:szCs w:val="28"/>
              </w:rPr>
            </w:pPr>
          </w:p>
        </w:tc>
        <w:tc>
          <w:tcPr>
            <w:tcW w:w="2127" w:type="dxa"/>
          </w:tcPr>
          <w:p w:rsidR="00AB6E37" w:rsidRDefault="00AB6E37" w:rsidP="009B1026">
            <w:pPr>
              <w:rPr>
                <w:rFonts w:ascii="宋体" w:eastAsia="宋体" w:hAnsi="宋体" w:cs="宋体"/>
                <w:color w:val="000000"/>
                <w:kern w:val="0"/>
                <w:sz w:val="28"/>
                <w:szCs w:val="28"/>
              </w:rPr>
            </w:pPr>
          </w:p>
        </w:tc>
        <w:tc>
          <w:tcPr>
            <w:tcW w:w="1133" w:type="dxa"/>
          </w:tcPr>
          <w:p w:rsidR="00AB6E37" w:rsidRDefault="00AB6E37" w:rsidP="009B1026">
            <w:pPr>
              <w:rPr>
                <w:rFonts w:ascii="宋体" w:eastAsia="宋体" w:hAnsi="宋体" w:cs="宋体"/>
                <w:color w:val="000000"/>
                <w:kern w:val="0"/>
                <w:sz w:val="28"/>
                <w:szCs w:val="28"/>
              </w:rPr>
            </w:pPr>
          </w:p>
        </w:tc>
        <w:tc>
          <w:tcPr>
            <w:tcW w:w="2913" w:type="dxa"/>
          </w:tcPr>
          <w:p w:rsidR="00AB6E37" w:rsidRDefault="00AB6E37" w:rsidP="009B1026">
            <w:pPr>
              <w:rPr>
                <w:rFonts w:ascii="宋体" w:eastAsia="宋体" w:hAnsi="宋体" w:cs="宋体"/>
                <w:color w:val="000000"/>
                <w:kern w:val="0"/>
                <w:sz w:val="28"/>
                <w:szCs w:val="28"/>
              </w:rPr>
            </w:pPr>
          </w:p>
        </w:tc>
        <w:tc>
          <w:tcPr>
            <w:tcW w:w="1482" w:type="dxa"/>
          </w:tcPr>
          <w:p w:rsidR="00AB6E37" w:rsidRDefault="00AB6E37" w:rsidP="009B1026">
            <w:pPr>
              <w:rPr>
                <w:rFonts w:ascii="宋体" w:eastAsia="宋体" w:hAnsi="宋体" w:cs="宋体"/>
                <w:color w:val="000000"/>
                <w:kern w:val="0"/>
                <w:sz w:val="28"/>
                <w:szCs w:val="28"/>
              </w:rPr>
            </w:pPr>
          </w:p>
        </w:tc>
      </w:tr>
      <w:tr w:rsidR="00AB6E37" w:rsidTr="009B1026">
        <w:trPr>
          <w:jc w:val="center"/>
        </w:trPr>
        <w:tc>
          <w:tcPr>
            <w:tcW w:w="896" w:type="dxa"/>
          </w:tcPr>
          <w:p w:rsidR="00AB6E37" w:rsidRDefault="00AB6E37" w:rsidP="009B1026">
            <w:pPr>
              <w:rPr>
                <w:rFonts w:ascii="宋体" w:eastAsia="宋体" w:hAnsi="宋体" w:cs="宋体"/>
                <w:color w:val="000000"/>
                <w:kern w:val="0"/>
                <w:sz w:val="28"/>
                <w:szCs w:val="28"/>
              </w:rPr>
            </w:pPr>
          </w:p>
        </w:tc>
        <w:tc>
          <w:tcPr>
            <w:tcW w:w="2127" w:type="dxa"/>
          </w:tcPr>
          <w:p w:rsidR="00AB6E37" w:rsidRDefault="00AB6E37" w:rsidP="009B1026">
            <w:pPr>
              <w:rPr>
                <w:rFonts w:ascii="宋体" w:eastAsia="宋体" w:hAnsi="宋体" w:cs="宋体"/>
                <w:color w:val="000000"/>
                <w:kern w:val="0"/>
                <w:sz w:val="28"/>
                <w:szCs w:val="28"/>
              </w:rPr>
            </w:pPr>
          </w:p>
        </w:tc>
        <w:tc>
          <w:tcPr>
            <w:tcW w:w="1133" w:type="dxa"/>
          </w:tcPr>
          <w:p w:rsidR="00AB6E37" w:rsidRDefault="00AB6E37" w:rsidP="009B1026">
            <w:pPr>
              <w:rPr>
                <w:rFonts w:ascii="宋体" w:eastAsia="宋体" w:hAnsi="宋体" w:cs="宋体"/>
                <w:color w:val="000000"/>
                <w:kern w:val="0"/>
                <w:sz w:val="28"/>
                <w:szCs w:val="28"/>
              </w:rPr>
            </w:pPr>
          </w:p>
        </w:tc>
        <w:tc>
          <w:tcPr>
            <w:tcW w:w="2913" w:type="dxa"/>
          </w:tcPr>
          <w:p w:rsidR="00AB6E37" w:rsidRDefault="00AB6E37" w:rsidP="009B1026">
            <w:pPr>
              <w:rPr>
                <w:rFonts w:ascii="宋体" w:eastAsia="宋体" w:hAnsi="宋体" w:cs="宋体"/>
                <w:color w:val="000000"/>
                <w:kern w:val="0"/>
                <w:sz w:val="28"/>
                <w:szCs w:val="28"/>
              </w:rPr>
            </w:pPr>
          </w:p>
        </w:tc>
        <w:tc>
          <w:tcPr>
            <w:tcW w:w="1482" w:type="dxa"/>
          </w:tcPr>
          <w:p w:rsidR="00AB6E37" w:rsidRDefault="00AB6E37" w:rsidP="009B1026">
            <w:pPr>
              <w:rPr>
                <w:rFonts w:ascii="宋体" w:eastAsia="宋体" w:hAnsi="宋体" w:cs="宋体"/>
                <w:color w:val="000000"/>
                <w:kern w:val="0"/>
                <w:sz w:val="28"/>
                <w:szCs w:val="28"/>
              </w:rPr>
            </w:pPr>
          </w:p>
        </w:tc>
      </w:tr>
      <w:tr w:rsidR="00AB6E37" w:rsidTr="009B1026">
        <w:trPr>
          <w:jc w:val="center"/>
        </w:trPr>
        <w:tc>
          <w:tcPr>
            <w:tcW w:w="896" w:type="dxa"/>
          </w:tcPr>
          <w:p w:rsidR="00AB6E37" w:rsidRDefault="00AB6E37" w:rsidP="009B1026">
            <w:pPr>
              <w:rPr>
                <w:rFonts w:ascii="宋体" w:eastAsia="宋体" w:hAnsi="宋体" w:cs="宋体"/>
                <w:color w:val="000000"/>
                <w:kern w:val="0"/>
                <w:sz w:val="28"/>
                <w:szCs w:val="28"/>
              </w:rPr>
            </w:pPr>
          </w:p>
        </w:tc>
        <w:tc>
          <w:tcPr>
            <w:tcW w:w="2127" w:type="dxa"/>
          </w:tcPr>
          <w:p w:rsidR="00AB6E37" w:rsidRDefault="00AB6E37" w:rsidP="009B1026">
            <w:pPr>
              <w:rPr>
                <w:rFonts w:ascii="宋体" w:eastAsia="宋体" w:hAnsi="宋体" w:cs="宋体"/>
                <w:color w:val="000000"/>
                <w:kern w:val="0"/>
                <w:sz w:val="28"/>
                <w:szCs w:val="28"/>
              </w:rPr>
            </w:pPr>
          </w:p>
        </w:tc>
        <w:tc>
          <w:tcPr>
            <w:tcW w:w="1133" w:type="dxa"/>
          </w:tcPr>
          <w:p w:rsidR="00AB6E37" w:rsidRDefault="00AB6E37" w:rsidP="009B1026">
            <w:pPr>
              <w:rPr>
                <w:rFonts w:ascii="宋体" w:eastAsia="宋体" w:hAnsi="宋体" w:cs="宋体"/>
                <w:color w:val="000000"/>
                <w:kern w:val="0"/>
                <w:sz w:val="28"/>
                <w:szCs w:val="28"/>
              </w:rPr>
            </w:pPr>
          </w:p>
        </w:tc>
        <w:tc>
          <w:tcPr>
            <w:tcW w:w="2913" w:type="dxa"/>
          </w:tcPr>
          <w:p w:rsidR="00AB6E37" w:rsidRDefault="00AB6E37" w:rsidP="009B1026">
            <w:pPr>
              <w:rPr>
                <w:rFonts w:ascii="宋体" w:eastAsia="宋体" w:hAnsi="宋体" w:cs="宋体"/>
                <w:color w:val="000000"/>
                <w:kern w:val="0"/>
                <w:sz w:val="28"/>
                <w:szCs w:val="28"/>
              </w:rPr>
            </w:pPr>
          </w:p>
        </w:tc>
        <w:tc>
          <w:tcPr>
            <w:tcW w:w="1482" w:type="dxa"/>
          </w:tcPr>
          <w:p w:rsidR="00AB6E37" w:rsidRDefault="00AB6E37" w:rsidP="009B1026">
            <w:pPr>
              <w:rPr>
                <w:rFonts w:ascii="宋体" w:eastAsia="宋体" w:hAnsi="宋体" w:cs="宋体"/>
                <w:color w:val="000000"/>
                <w:kern w:val="0"/>
                <w:sz w:val="28"/>
                <w:szCs w:val="28"/>
              </w:rPr>
            </w:pPr>
          </w:p>
        </w:tc>
      </w:tr>
    </w:tbl>
    <w:p w:rsidR="00AB6E37" w:rsidRPr="00C84275" w:rsidRDefault="00AB6E37" w:rsidP="00AB6E37">
      <w:pPr>
        <w:rPr>
          <w:rFonts w:ascii="宋体" w:eastAsia="宋体" w:hAnsi="宋体" w:cs="宋体"/>
          <w:color w:val="000000"/>
          <w:kern w:val="0"/>
          <w:sz w:val="28"/>
          <w:szCs w:val="28"/>
        </w:rPr>
      </w:pPr>
    </w:p>
    <w:p w:rsidR="00AB6E37" w:rsidRDefault="00AB6E37" w:rsidP="00AB6E37">
      <w:pPr>
        <w:rPr>
          <w:rFonts w:ascii="宋体" w:eastAsia="宋体" w:hAnsi="宋体" w:cs="宋体"/>
          <w:color w:val="000000"/>
          <w:kern w:val="0"/>
          <w:sz w:val="28"/>
          <w:szCs w:val="28"/>
        </w:rPr>
      </w:pPr>
    </w:p>
    <w:p w:rsidR="00AB6E37" w:rsidRDefault="00AB6E37" w:rsidP="001A0895">
      <w:pPr>
        <w:ind w:firstLineChars="1150" w:firstLine="3220"/>
        <w:rPr>
          <w:rFonts w:ascii="宋体" w:eastAsia="宋体" w:hAnsi="宋体" w:cs="宋体"/>
          <w:color w:val="000000"/>
          <w:kern w:val="0"/>
          <w:sz w:val="28"/>
          <w:szCs w:val="28"/>
        </w:rPr>
      </w:pPr>
      <w:r>
        <w:rPr>
          <w:rFonts w:ascii="宋体" w:eastAsia="宋体" w:hAnsi="宋体" w:cs="宋体" w:hint="eastAsia"/>
          <w:color w:val="000000"/>
          <w:kern w:val="0"/>
          <w:sz w:val="28"/>
          <w:szCs w:val="28"/>
        </w:rPr>
        <w:t>谈判申请人：                   （盖章）</w:t>
      </w:r>
    </w:p>
    <w:p w:rsidR="00AB6E37" w:rsidRDefault="00AB6E37" w:rsidP="00AB6E37">
      <w:pPr>
        <w:rPr>
          <w:rFonts w:ascii="宋体" w:eastAsia="宋体" w:hAnsi="宋体" w:cs="宋体"/>
          <w:color w:val="000000"/>
          <w:kern w:val="0"/>
          <w:sz w:val="28"/>
          <w:szCs w:val="28"/>
        </w:rPr>
      </w:pPr>
    </w:p>
    <w:p w:rsidR="00AB6E37" w:rsidRDefault="00AB6E37" w:rsidP="00484806">
      <w:pPr>
        <w:ind w:firstLineChars="1150" w:firstLine="322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谈判代表人：</w:t>
      </w:r>
    </w:p>
    <w:p w:rsidR="00484806" w:rsidRDefault="00484806" w:rsidP="00484806">
      <w:pPr>
        <w:ind w:firstLineChars="1150" w:firstLine="322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联系电话：</w:t>
      </w:r>
    </w:p>
    <w:p w:rsidR="00484806" w:rsidRDefault="00484806" w:rsidP="00484806">
      <w:pPr>
        <w:ind w:firstLineChars="1150" w:firstLine="3220"/>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联系邮箱：</w:t>
      </w:r>
    </w:p>
    <w:p w:rsidR="00AB6E37" w:rsidRDefault="00AB6E37" w:rsidP="00AB6E37">
      <w:pPr>
        <w:ind w:firstLineChars="100" w:firstLine="280"/>
        <w:rPr>
          <w:rFonts w:ascii="宋体" w:eastAsia="宋体" w:hAnsi="宋体" w:cs="宋体"/>
          <w:color w:val="000000"/>
          <w:kern w:val="0"/>
          <w:sz w:val="28"/>
          <w:szCs w:val="28"/>
        </w:rPr>
      </w:pPr>
    </w:p>
    <w:p w:rsidR="00AB6E37" w:rsidRPr="00C84275" w:rsidRDefault="00AB6E37" w:rsidP="00AB6E37">
      <w:pPr>
        <w:ind w:firstLineChars="1250" w:firstLine="3500"/>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日  期：   </w:t>
      </w:r>
    </w:p>
    <w:p w:rsidR="00AB6E37" w:rsidRDefault="00AB6E37" w:rsidP="00AB6E37"/>
    <w:p w:rsidR="00AB6E37" w:rsidRDefault="00AB6E37" w:rsidP="00AB6E37"/>
    <w:p w:rsidR="00AB6E37" w:rsidRDefault="00AB6E37" w:rsidP="00AB6E37"/>
    <w:p w:rsidR="00535852" w:rsidRPr="00AB6E37" w:rsidRDefault="00535852" w:rsidP="00AB6E37"/>
    <w:sectPr w:rsidR="00535852" w:rsidRPr="00AB6E37" w:rsidSect="00141F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0A5C" w:rsidRDefault="00190A5C" w:rsidP="000065BF">
      <w:r>
        <w:separator/>
      </w:r>
    </w:p>
  </w:endnote>
  <w:endnote w:type="continuationSeparator" w:id="1">
    <w:p w:rsidR="00190A5C" w:rsidRDefault="00190A5C" w:rsidP="000065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0A5C" w:rsidRDefault="00190A5C" w:rsidP="000065BF">
      <w:r>
        <w:separator/>
      </w:r>
    </w:p>
  </w:footnote>
  <w:footnote w:type="continuationSeparator" w:id="1">
    <w:p w:rsidR="00190A5C" w:rsidRDefault="00190A5C" w:rsidP="000065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65BF"/>
    <w:rsid w:val="000065BF"/>
    <w:rsid w:val="00051648"/>
    <w:rsid w:val="0005725B"/>
    <w:rsid w:val="00071CA3"/>
    <w:rsid w:val="001230BD"/>
    <w:rsid w:val="00170CD8"/>
    <w:rsid w:val="00190A5C"/>
    <w:rsid w:val="00192968"/>
    <w:rsid w:val="001971CB"/>
    <w:rsid w:val="001A0895"/>
    <w:rsid w:val="001B06D3"/>
    <w:rsid w:val="001C12CC"/>
    <w:rsid w:val="001D23FB"/>
    <w:rsid w:val="001E4E4F"/>
    <w:rsid w:val="00224013"/>
    <w:rsid w:val="002F3642"/>
    <w:rsid w:val="0032639C"/>
    <w:rsid w:val="003762DC"/>
    <w:rsid w:val="0039419A"/>
    <w:rsid w:val="00484806"/>
    <w:rsid w:val="004E7A3E"/>
    <w:rsid w:val="00535852"/>
    <w:rsid w:val="0059681B"/>
    <w:rsid w:val="005F68C4"/>
    <w:rsid w:val="00661DDA"/>
    <w:rsid w:val="00662F72"/>
    <w:rsid w:val="006753DF"/>
    <w:rsid w:val="006B5C2C"/>
    <w:rsid w:val="006E7D90"/>
    <w:rsid w:val="00710D65"/>
    <w:rsid w:val="00795856"/>
    <w:rsid w:val="007A7B67"/>
    <w:rsid w:val="008359C5"/>
    <w:rsid w:val="009111DA"/>
    <w:rsid w:val="00920EA6"/>
    <w:rsid w:val="00940367"/>
    <w:rsid w:val="00973F89"/>
    <w:rsid w:val="00990290"/>
    <w:rsid w:val="009F0360"/>
    <w:rsid w:val="009F2833"/>
    <w:rsid w:val="00AB6E37"/>
    <w:rsid w:val="00B103A2"/>
    <w:rsid w:val="00B512EB"/>
    <w:rsid w:val="00B83F0B"/>
    <w:rsid w:val="00BB2AB5"/>
    <w:rsid w:val="00CB1BDF"/>
    <w:rsid w:val="00CF09F3"/>
    <w:rsid w:val="00CF0E78"/>
    <w:rsid w:val="00D9002D"/>
    <w:rsid w:val="00DB65BA"/>
    <w:rsid w:val="00DE3EB2"/>
    <w:rsid w:val="00E63785"/>
    <w:rsid w:val="00E75267"/>
    <w:rsid w:val="00E84555"/>
    <w:rsid w:val="00EF76F6"/>
    <w:rsid w:val="00F11DC8"/>
    <w:rsid w:val="00F6136B"/>
    <w:rsid w:val="00FC47D9"/>
    <w:rsid w:val="00FC7DDF"/>
    <w:rsid w:val="00FF290A"/>
    <w:rsid w:val="00FF29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E37"/>
    <w:pPr>
      <w:widowControl w:val="0"/>
      <w:jc w:val="both"/>
    </w:pPr>
  </w:style>
  <w:style w:type="paragraph" w:styleId="2">
    <w:name w:val="heading 2"/>
    <w:basedOn w:val="a"/>
    <w:link w:val="2Char"/>
    <w:uiPriority w:val="9"/>
    <w:qFormat/>
    <w:rsid w:val="00CF0E7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65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65BF"/>
    <w:rPr>
      <w:sz w:val="18"/>
      <w:szCs w:val="18"/>
    </w:rPr>
  </w:style>
  <w:style w:type="paragraph" w:styleId="a4">
    <w:name w:val="footer"/>
    <w:basedOn w:val="a"/>
    <w:link w:val="Char0"/>
    <w:uiPriority w:val="99"/>
    <w:semiHidden/>
    <w:unhideWhenUsed/>
    <w:rsid w:val="000065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65BF"/>
    <w:rPr>
      <w:sz w:val="18"/>
      <w:szCs w:val="18"/>
    </w:rPr>
  </w:style>
  <w:style w:type="character" w:styleId="a5">
    <w:name w:val="Hyperlink"/>
    <w:basedOn w:val="a0"/>
    <w:uiPriority w:val="99"/>
    <w:semiHidden/>
    <w:unhideWhenUsed/>
    <w:rsid w:val="000065BF"/>
    <w:rPr>
      <w:color w:val="0000FF"/>
      <w:u w:val="single"/>
    </w:rPr>
  </w:style>
  <w:style w:type="table" w:styleId="a6">
    <w:name w:val="Table Grid"/>
    <w:basedOn w:val="a1"/>
    <w:uiPriority w:val="59"/>
    <w:rsid w:val="00AB6E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reader-word-layer">
    <w:name w:val="reader-word-layer"/>
    <w:basedOn w:val="a"/>
    <w:rsid w:val="006B5C2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9002D"/>
  </w:style>
  <w:style w:type="character" w:styleId="a7">
    <w:name w:val="Strong"/>
    <w:basedOn w:val="a0"/>
    <w:uiPriority w:val="22"/>
    <w:qFormat/>
    <w:rsid w:val="00FF290A"/>
    <w:rPr>
      <w:b/>
      <w:bCs/>
    </w:rPr>
  </w:style>
  <w:style w:type="character" w:customStyle="1" w:styleId="2Char">
    <w:name w:val="标题 2 Char"/>
    <w:basedOn w:val="a0"/>
    <w:link w:val="2"/>
    <w:uiPriority w:val="9"/>
    <w:rsid w:val="00CF0E78"/>
    <w:rPr>
      <w:rFonts w:ascii="宋体" w:eastAsia="宋体" w:hAnsi="宋体" w:cs="宋体"/>
      <w:b/>
      <w:bCs/>
      <w:kern w:val="0"/>
      <w:sz w:val="36"/>
      <w:szCs w:val="36"/>
    </w:rPr>
  </w:style>
  <w:style w:type="paragraph" w:styleId="a8">
    <w:name w:val="Normal (Web)"/>
    <w:basedOn w:val="a"/>
    <w:uiPriority w:val="99"/>
    <w:unhideWhenUsed/>
    <w:rsid w:val="00CF0E78"/>
    <w:pPr>
      <w:widowControl/>
      <w:spacing w:before="100" w:beforeAutospacing="1" w:after="100" w:afterAutospacing="1"/>
      <w:jc w:val="left"/>
    </w:pPr>
    <w:rPr>
      <w:rFonts w:ascii="宋体" w:eastAsia="宋体" w:hAnsi="宋体" w:cs="宋体"/>
      <w:kern w:val="0"/>
      <w:sz w:val="24"/>
      <w:szCs w:val="24"/>
    </w:rPr>
  </w:style>
  <w:style w:type="character" w:customStyle="1" w:styleId="opt">
    <w:name w:val="opt"/>
    <w:basedOn w:val="a0"/>
    <w:rsid w:val="00CF0E78"/>
  </w:style>
  <w:style w:type="paragraph" w:styleId="a9">
    <w:name w:val="Balloon Text"/>
    <w:basedOn w:val="a"/>
    <w:link w:val="Char1"/>
    <w:uiPriority w:val="99"/>
    <w:semiHidden/>
    <w:unhideWhenUsed/>
    <w:rsid w:val="00CF0E78"/>
    <w:rPr>
      <w:sz w:val="18"/>
      <w:szCs w:val="18"/>
    </w:rPr>
  </w:style>
  <w:style w:type="character" w:customStyle="1" w:styleId="Char1">
    <w:name w:val="批注框文本 Char"/>
    <w:basedOn w:val="a0"/>
    <w:link w:val="a9"/>
    <w:uiPriority w:val="99"/>
    <w:semiHidden/>
    <w:rsid w:val="00CF0E78"/>
    <w:rPr>
      <w:sz w:val="18"/>
      <w:szCs w:val="18"/>
    </w:rPr>
  </w:style>
</w:styles>
</file>

<file path=word/webSettings.xml><?xml version="1.0" encoding="utf-8"?>
<w:webSettings xmlns:r="http://schemas.openxmlformats.org/officeDocument/2006/relationships" xmlns:w="http://schemas.openxmlformats.org/wordprocessingml/2006/main">
  <w:divs>
    <w:div w:id="583147149">
      <w:bodyDiv w:val="1"/>
      <w:marLeft w:val="0"/>
      <w:marRight w:val="0"/>
      <w:marTop w:val="0"/>
      <w:marBottom w:val="0"/>
      <w:divBdr>
        <w:top w:val="none" w:sz="0" w:space="0" w:color="auto"/>
        <w:left w:val="none" w:sz="0" w:space="0" w:color="auto"/>
        <w:bottom w:val="none" w:sz="0" w:space="0" w:color="auto"/>
        <w:right w:val="none" w:sz="0" w:space="0" w:color="auto"/>
      </w:divBdr>
    </w:div>
    <w:div w:id="1260944837">
      <w:bodyDiv w:val="1"/>
      <w:marLeft w:val="0"/>
      <w:marRight w:val="0"/>
      <w:marTop w:val="0"/>
      <w:marBottom w:val="0"/>
      <w:divBdr>
        <w:top w:val="none" w:sz="0" w:space="0" w:color="auto"/>
        <w:left w:val="none" w:sz="0" w:space="0" w:color="auto"/>
        <w:bottom w:val="none" w:sz="0" w:space="0" w:color="auto"/>
        <w:right w:val="none" w:sz="0" w:space="0" w:color="auto"/>
      </w:divBdr>
    </w:div>
    <w:div w:id="1474445706">
      <w:bodyDiv w:val="1"/>
      <w:marLeft w:val="0"/>
      <w:marRight w:val="0"/>
      <w:marTop w:val="0"/>
      <w:marBottom w:val="0"/>
      <w:divBdr>
        <w:top w:val="none" w:sz="0" w:space="0" w:color="auto"/>
        <w:left w:val="none" w:sz="0" w:space="0" w:color="auto"/>
        <w:bottom w:val="none" w:sz="0" w:space="0" w:color="auto"/>
        <w:right w:val="none" w:sz="0" w:space="0" w:color="auto"/>
      </w:divBdr>
      <w:divsChild>
        <w:div w:id="1116825119">
          <w:marLeft w:val="0"/>
          <w:marRight w:val="0"/>
          <w:marTop w:val="0"/>
          <w:marBottom w:val="0"/>
          <w:divBdr>
            <w:top w:val="none" w:sz="0" w:space="0" w:color="auto"/>
            <w:left w:val="none" w:sz="0" w:space="0" w:color="auto"/>
            <w:bottom w:val="none" w:sz="0" w:space="0" w:color="auto"/>
            <w:right w:val="none" w:sz="0" w:space="0" w:color="auto"/>
          </w:divBdr>
          <w:divsChild>
            <w:div w:id="1381399095">
              <w:marLeft w:val="0"/>
              <w:marRight w:val="0"/>
              <w:marTop w:val="0"/>
              <w:marBottom w:val="0"/>
              <w:divBdr>
                <w:top w:val="none" w:sz="0" w:space="0" w:color="auto"/>
                <w:left w:val="none" w:sz="0" w:space="0" w:color="auto"/>
                <w:bottom w:val="none" w:sz="0" w:space="0" w:color="auto"/>
                <w:right w:val="none" w:sz="0" w:space="0" w:color="auto"/>
              </w:divBdr>
            </w:div>
          </w:divsChild>
        </w:div>
        <w:div w:id="126507307">
          <w:marLeft w:val="0"/>
          <w:marRight w:val="0"/>
          <w:marTop w:val="0"/>
          <w:marBottom w:val="0"/>
          <w:divBdr>
            <w:top w:val="none" w:sz="0" w:space="0" w:color="auto"/>
            <w:left w:val="none" w:sz="0" w:space="0" w:color="auto"/>
            <w:bottom w:val="none" w:sz="0" w:space="0" w:color="auto"/>
            <w:right w:val="none" w:sz="0" w:space="0" w:color="auto"/>
          </w:divBdr>
          <w:divsChild>
            <w:div w:id="154455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97304">
      <w:bodyDiv w:val="1"/>
      <w:marLeft w:val="0"/>
      <w:marRight w:val="0"/>
      <w:marTop w:val="0"/>
      <w:marBottom w:val="0"/>
      <w:divBdr>
        <w:top w:val="none" w:sz="0" w:space="0" w:color="auto"/>
        <w:left w:val="none" w:sz="0" w:space="0" w:color="auto"/>
        <w:bottom w:val="none" w:sz="0" w:space="0" w:color="auto"/>
        <w:right w:val="none" w:sz="0" w:space="0" w:color="auto"/>
      </w:divBdr>
    </w:div>
    <w:div w:id="1755318604">
      <w:bodyDiv w:val="1"/>
      <w:marLeft w:val="0"/>
      <w:marRight w:val="0"/>
      <w:marTop w:val="0"/>
      <w:marBottom w:val="0"/>
      <w:divBdr>
        <w:top w:val="none" w:sz="0" w:space="0" w:color="auto"/>
        <w:left w:val="none" w:sz="0" w:space="0" w:color="auto"/>
        <w:bottom w:val="none" w:sz="0" w:space="0" w:color="auto"/>
        <w:right w:val="none" w:sz="0" w:space="0" w:color="auto"/>
      </w:divBdr>
      <w:divsChild>
        <w:div w:id="1391148342">
          <w:marLeft w:val="0"/>
          <w:marRight w:val="0"/>
          <w:marTop w:val="0"/>
          <w:marBottom w:val="0"/>
          <w:divBdr>
            <w:top w:val="none" w:sz="0" w:space="0" w:color="auto"/>
            <w:left w:val="none" w:sz="0" w:space="0" w:color="auto"/>
            <w:bottom w:val="none" w:sz="0" w:space="0" w:color="auto"/>
            <w:right w:val="none" w:sz="0" w:space="0" w:color="auto"/>
          </w:divBdr>
          <w:divsChild>
            <w:div w:id="1675955189">
              <w:marLeft w:val="0"/>
              <w:marRight w:val="0"/>
              <w:marTop w:val="300"/>
              <w:marBottom w:val="0"/>
              <w:divBdr>
                <w:top w:val="none" w:sz="0" w:space="0" w:color="auto"/>
                <w:left w:val="none" w:sz="0" w:space="0" w:color="auto"/>
                <w:bottom w:val="none" w:sz="0" w:space="0" w:color="auto"/>
                <w:right w:val="none" w:sz="0" w:space="0" w:color="auto"/>
              </w:divBdr>
              <w:divsChild>
                <w:div w:id="819809064">
                  <w:marLeft w:val="0"/>
                  <w:marRight w:val="0"/>
                  <w:marTop w:val="0"/>
                  <w:marBottom w:val="0"/>
                  <w:divBdr>
                    <w:top w:val="single" w:sz="6" w:space="0" w:color="E5E5E5"/>
                    <w:left w:val="single" w:sz="6" w:space="0" w:color="E5E5E5"/>
                    <w:bottom w:val="single" w:sz="6" w:space="0" w:color="E5E5E5"/>
                    <w:right w:val="single" w:sz="6" w:space="0" w:color="E5E5E5"/>
                  </w:divBdr>
                  <w:divsChild>
                    <w:div w:id="1926260915">
                      <w:marLeft w:val="0"/>
                      <w:marRight w:val="0"/>
                      <w:marTop w:val="0"/>
                      <w:marBottom w:val="0"/>
                      <w:divBdr>
                        <w:top w:val="none" w:sz="0" w:space="0" w:color="auto"/>
                        <w:left w:val="none" w:sz="0" w:space="0" w:color="auto"/>
                        <w:bottom w:val="none" w:sz="0" w:space="0" w:color="auto"/>
                        <w:right w:val="none" w:sz="0" w:space="0" w:color="auto"/>
                      </w:divBdr>
                      <w:divsChild>
                        <w:div w:id="745031711">
                          <w:marLeft w:val="0"/>
                          <w:marRight w:val="0"/>
                          <w:marTop w:val="0"/>
                          <w:marBottom w:val="225"/>
                          <w:divBdr>
                            <w:top w:val="none" w:sz="0" w:space="0" w:color="auto"/>
                            <w:left w:val="none" w:sz="0" w:space="0" w:color="auto"/>
                            <w:bottom w:val="none" w:sz="0" w:space="0" w:color="auto"/>
                            <w:right w:val="none" w:sz="0" w:space="0" w:color="auto"/>
                          </w:divBdr>
                          <w:divsChild>
                            <w:div w:id="141330765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268251">
      <w:bodyDiv w:val="1"/>
      <w:marLeft w:val="0"/>
      <w:marRight w:val="0"/>
      <w:marTop w:val="0"/>
      <w:marBottom w:val="0"/>
      <w:divBdr>
        <w:top w:val="none" w:sz="0" w:space="0" w:color="auto"/>
        <w:left w:val="none" w:sz="0" w:space="0" w:color="auto"/>
        <w:bottom w:val="none" w:sz="0" w:space="0" w:color="auto"/>
        <w:right w:val="none" w:sz="0" w:space="0" w:color="auto"/>
      </w:divBdr>
    </w:div>
    <w:div w:id="2038726484">
      <w:bodyDiv w:val="1"/>
      <w:marLeft w:val="0"/>
      <w:marRight w:val="0"/>
      <w:marTop w:val="0"/>
      <w:marBottom w:val="0"/>
      <w:divBdr>
        <w:top w:val="none" w:sz="0" w:space="0" w:color="auto"/>
        <w:left w:val="none" w:sz="0" w:space="0" w:color="auto"/>
        <w:bottom w:val="none" w:sz="0" w:space="0" w:color="auto"/>
        <w:right w:val="none" w:sz="0" w:space="0" w:color="auto"/>
      </w:divBdr>
    </w:div>
    <w:div w:id="2093965320">
      <w:bodyDiv w:val="1"/>
      <w:marLeft w:val="0"/>
      <w:marRight w:val="0"/>
      <w:marTop w:val="0"/>
      <w:marBottom w:val="0"/>
      <w:divBdr>
        <w:top w:val="none" w:sz="0" w:space="0" w:color="auto"/>
        <w:left w:val="none" w:sz="0" w:space="0" w:color="auto"/>
        <w:bottom w:val="none" w:sz="0" w:space="0" w:color="auto"/>
        <w:right w:val="none" w:sz="0" w:space="0" w:color="auto"/>
      </w:divBdr>
      <w:divsChild>
        <w:div w:id="516120339">
          <w:marLeft w:val="0"/>
          <w:marRight w:val="0"/>
          <w:marTop w:val="0"/>
          <w:marBottom w:val="0"/>
          <w:divBdr>
            <w:top w:val="none" w:sz="0" w:space="0" w:color="auto"/>
            <w:left w:val="none" w:sz="0" w:space="0" w:color="auto"/>
            <w:bottom w:val="none" w:sz="0" w:space="0" w:color="auto"/>
            <w:right w:val="none" w:sz="0" w:space="0" w:color="auto"/>
          </w:divBdr>
          <w:divsChild>
            <w:div w:id="1421635392">
              <w:marLeft w:val="0"/>
              <w:marRight w:val="0"/>
              <w:marTop w:val="300"/>
              <w:marBottom w:val="0"/>
              <w:divBdr>
                <w:top w:val="none" w:sz="0" w:space="0" w:color="auto"/>
                <w:left w:val="none" w:sz="0" w:space="0" w:color="auto"/>
                <w:bottom w:val="none" w:sz="0" w:space="0" w:color="auto"/>
                <w:right w:val="none" w:sz="0" w:space="0" w:color="auto"/>
              </w:divBdr>
              <w:divsChild>
                <w:div w:id="157885845">
                  <w:marLeft w:val="0"/>
                  <w:marRight w:val="0"/>
                  <w:marTop w:val="0"/>
                  <w:marBottom w:val="0"/>
                  <w:divBdr>
                    <w:top w:val="single" w:sz="6" w:space="0" w:color="E5E5E5"/>
                    <w:left w:val="single" w:sz="6" w:space="0" w:color="E5E5E5"/>
                    <w:bottom w:val="single" w:sz="6" w:space="0" w:color="E5E5E5"/>
                    <w:right w:val="single" w:sz="6" w:space="0" w:color="E5E5E5"/>
                  </w:divBdr>
                  <w:divsChild>
                    <w:div w:id="1832715535">
                      <w:marLeft w:val="0"/>
                      <w:marRight w:val="0"/>
                      <w:marTop w:val="0"/>
                      <w:marBottom w:val="0"/>
                      <w:divBdr>
                        <w:top w:val="none" w:sz="0" w:space="0" w:color="auto"/>
                        <w:left w:val="none" w:sz="0" w:space="0" w:color="auto"/>
                        <w:bottom w:val="none" w:sz="0" w:space="0" w:color="auto"/>
                        <w:right w:val="none" w:sz="0" w:space="0" w:color="auto"/>
                      </w:divBdr>
                      <w:divsChild>
                        <w:div w:id="55551376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Words>
  <Characters>386</Characters>
  <Application>Microsoft Office Word</Application>
  <DocSecurity>0</DocSecurity>
  <Lines>3</Lines>
  <Paragraphs>1</Paragraphs>
  <ScaleCrop>false</ScaleCrop>
  <Company>Microsoft</Company>
  <LinksUpToDate>false</LinksUpToDate>
  <CharactersWithSpaces>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zyy0037</dc:creator>
  <cp:lastModifiedBy>MWN</cp:lastModifiedBy>
  <cp:revision>2</cp:revision>
  <dcterms:created xsi:type="dcterms:W3CDTF">2018-04-10T09:21:00Z</dcterms:created>
  <dcterms:modified xsi:type="dcterms:W3CDTF">2018-04-10T09:21:00Z</dcterms:modified>
</cp:coreProperties>
</file>