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222A" w:rsidRDefault="00DF222A" w:rsidP="00DF222A">
      <w:pPr>
        <w:widowControl/>
        <w:spacing w:line="300" w:lineRule="atLeast"/>
        <w:jc w:val="left"/>
        <w:rPr>
          <w:rFonts w:ascii="宋体" w:hAnsi="宋体" w:cs="宋体"/>
          <w:b/>
          <w:color w:val="000000"/>
          <w:kern w:val="0"/>
          <w:sz w:val="28"/>
          <w:szCs w:val="28"/>
        </w:rPr>
      </w:pPr>
      <w:r>
        <w:rPr>
          <w:rFonts w:ascii="宋体" w:hAnsi="宋体" w:cs="宋体" w:hint="eastAsia"/>
          <w:b/>
          <w:color w:val="000000"/>
          <w:kern w:val="0"/>
          <w:sz w:val="28"/>
          <w:szCs w:val="28"/>
        </w:rPr>
        <w:t>附件1</w:t>
      </w:r>
    </w:p>
    <w:p w:rsidR="00DF222A" w:rsidRDefault="00DF222A" w:rsidP="00DF222A">
      <w:pPr>
        <w:widowControl/>
        <w:spacing w:line="300" w:lineRule="atLeast"/>
        <w:jc w:val="center"/>
        <w:rPr>
          <w:rFonts w:ascii="宋体" w:hAnsi="宋体" w:cs="宋体"/>
          <w:b/>
          <w:color w:val="000000"/>
          <w:kern w:val="0"/>
          <w:sz w:val="28"/>
          <w:szCs w:val="28"/>
        </w:rPr>
      </w:pPr>
      <w:r>
        <w:rPr>
          <w:rFonts w:ascii="宋体" w:hAnsi="宋体" w:cs="宋体" w:hint="eastAsia"/>
          <w:b/>
          <w:color w:val="000000"/>
          <w:kern w:val="0"/>
          <w:sz w:val="28"/>
          <w:szCs w:val="28"/>
        </w:rPr>
        <w:t>玉溪市中医医院2018年12月设备采购目录(二次)（预算金额合计：110851.00元）</w:t>
      </w:r>
    </w:p>
    <w:tbl>
      <w:tblPr>
        <w:tblW w:w="14835" w:type="dxa"/>
        <w:jc w:val="center"/>
        <w:tblInd w:w="-9439" w:type="dxa"/>
        <w:tblLayout w:type="fixed"/>
        <w:tblLook w:val="04A0"/>
      </w:tblPr>
      <w:tblGrid>
        <w:gridCol w:w="802"/>
        <w:gridCol w:w="2259"/>
        <w:gridCol w:w="780"/>
        <w:gridCol w:w="9030"/>
        <w:gridCol w:w="1964"/>
      </w:tblGrid>
      <w:tr w:rsidR="00DF222A" w:rsidRPr="00877432" w:rsidTr="00E82F51">
        <w:trPr>
          <w:trHeight w:val="402"/>
          <w:jc w:val="center"/>
        </w:trPr>
        <w:tc>
          <w:tcPr>
            <w:tcW w:w="802" w:type="dxa"/>
            <w:tcBorders>
              <w:top w:val="single" w:sz="4" w:space="0" w:color="auto"/>
              <w:left w:val="single" w:sz="4" w:space="0" w:color="auto"/>
              <w:bottom w:val="single" w:sz="4" w:space="0" w:color="auto"/>
              <w:right w:val="single" w:sz="4" w:space="0" w:color="auto"/>
            </w:tcBorders>
            <w:vAlign w:val="center"/>
          </w:tcPr>
          <w:p w:rsidR="00DF222A" w:rsidRPr="00877432" w:rsidRDefault="00DF222A" w:rsidP="00E82F51">
            <w:pPr>
              <w:widowControl/>
              <w:jc w:val="center"/>
              <w:rPr>
                <w:rFonts w:ascii="宋体" w:hAnsi="宋体" w:cs="宋体"/>
                <w:bCs/>
                <w:color w:val="000000"/>
                <w:kern w:val="0"/>
                <w:sz w:val="28"/>
                <w:szCs w:val="28"/>
              </w:rPr>
            </w:pPr>
            <w:r>
              <w:rPr>
                <w:rFonts w:ascii="宋体" w:hAnsi="宋体" w:cs="宋体" w:hint="eastAsia"/>
                <w:bCs/>
                <w:color w:val="000000"/>
                <w:kern w:val="0"/>
                <w:sz w:val="28"/>
                <w:szCs w:val="28"/>
              </w:rPr>
              <w:t>序号</w:t>
            </w:r>
          </w:p>
        </w:tc>
        <w:tc>
          <w:tcPr>
            <w:tcW w:w="2259" w:type="dxa"/>
            <w:tcBorders>
              <w:top w:val="single" w:sz="4" w:space="0" w:color="auto"/>
              <w:left w:val="single" w:sz="4" w:space="0" w:color="auto"/>
              <w:bottom w:val="single" w:sz="4" w:space="0" w:color="auto"/>
              <w:right w:val="single" w:sz="4" w:space="0" w:color="auto"/>
            </w:tcBorders>
            <w:vAlign w:val="center"/>
          </w:tcPr>
          <w:p w:rsidR="00DF222A" w:rsidRPr="00877432" w:rsidRDefault="00DF222A" w:rsidP="00E82F51">
            <w:pPr>
              <w:widowControl/>
              <w:jc w:val="center"/>
              <w:rPr>
                <w:rFonts w:ascii="宋体" w:hAnsi="宋体" w:cs="宋体"/>
                <w:bCs/>
                <w:color w:val="000000"/>
                <w:kern w:val="0"/>
                <w:sz w:val="28"/>
                <w:szCs w:val="28"/>
              </w:rPr>
            </w:pPr>
            <w:r>
              <w:rPr>
                <w:rFonts w:ascii="宋体" w:hAnsi="宋体" w:cs="宋体" w:hint="eastAsia"/>
                <w:bCs/>
                <w:color w:val="000000"/>
                <w:kern w:val="0"/>
                <w:sz w:val="28"/>
                <w:szCs w:val="28"/>
              </w:rPr>
              <w:t>设备名称</w:t>
            </w:r>
          </w:p>
        </w:tc>
        <w:tc>
          <w:tcPr>
            <w:tcW w:w="780" w:type="dxa"/>
            <w:tcBorders>
              <w:top w:val="single" w:sz="4" w:space="0" w:color="auto"/>
              <w:left w:val="nil"/>
              <w:bottom w:val="single" w:sz="4" w:space="0" w:color="auto"/>
              <w:right w:val="single" w:sz="4" w:space="0" w:color="auto"/>
            </w:tcBorders>
            <w:vAlign w:val="center"/>
          </w:tcPr>
          <w:p w:rsidR="00DF222A" w:rsidRPr="00877432" w:rsidRDefault="00DF222A" w:rsidP="00E82F51">
            <w:pPr>
              <w:widowControl/>
              <w:jc w:val="center"/>
              <w:rPr>
                <w:rFonts w:ascii="宋体" w:hAnsi="宋体" w:cs="宋体"/>
                <w:bCs/>
                <w:color w:val="000000"/>
                <w:kern w:val="0"/>
                <w:sz w:val="28"/>
                <w:szCs w:val="28"/>
              </w:rPr>
            </w:pPr>
            <w:r>
              <w:rPr>
                <w:rFonts w:ascii="宋体" w:hAnsi="宋体" w:cs="宋体" w:hint="eastAsia"/>
                <w:bCs/>
                <w:color w:val="000000"/>
                <w:kern w:val="0"/>
                <w:sz w:val="28"/>
                <w:szCs w:val="28"/>
              </w:rPr>
              <w:t>数量</w:t>
            </w:r>
          </w:p>
        </w:tc>
        <w:tc>
          <w:tcPr>
            <w:tcW w:w="9030" w:type="dxa"/>
            <w:tcBorders>
              <w:top w:val="single" w:sz="4" w:space="0" w:color="auto"/>
              <w:left w:val="nil"/>
              <w:bottom w:val="single" w:sz="4" w:space="0" w:color="auto"/>
              <w:right w:val="single" w:sz="4" w:space="0" w:color="auto"/>
            </w:tcBorders>
            <w:vAlign w:val="center"/>
          </w:tcPr>
          <w:p w:rsidR="00DF222A" w:rsidRPr="00877432" w:rsidRDefault="00DF222A" w:rsidP="00E82F51">
            <w:pPr>
              <w:widowControl/>
              <w:jc w:val="center"/>
              <w:rPr>
                <w:rFonts w:ascii="宋体" w:hAnsi="宋体" w:cs="宋体"/>
                <w:bCs/>
                <w:color w:val="000000"/>
                <w:kern w:val="0"/>
                <w:sz w:val="28"/>
                <w:szCs w:val="28"/>
              </w:rPr>
            </w:pPr>
            <w:r>
              <w:rPr>
                <w:rFonts w:ascii="宋体" w:hAnsi="宋体" w:cs="宋体" w:hint="eastAsia"/>
                <w:bCs/>
                <w:color w:val="000000"/>
                <w:kern w:val="0"/>
                <w:sz w:val="28"/>
                <w:szCs w:val="28"/>
              </w:rPr>
              <w:t>功能要求</w:t>
            </w:r>
          </w:p>
        </w:tc>
        <w:tc>
          <w:tcPr>
            <w:tcW w:w="1964" w:type="dxa"/>
            <w:tcBorders>
              <w:top w:val="single" w:sz="4" w:space="0" w:color="auto"/>
              <w:left w:val="nil"/>
              <w:bottom w:val="single" w:sz="4" w:space="0" w:color="auto"/>
              <w:right w:val="single" w:sz="4" w:space="0" w:color="auto"/>
            </w:tcBorders>
          </w:tcPr>
          <w:p w:rsidR="00DF222A" w:rsidRPr="00877432" w:rsidRDefault="00DF222A" w:rsidP="00E82F51">
            <w:pPr>
              <w:widowControl/>
              <w:jc w:val="center"/>
              <w:rPr>
                <w:rFonts w:ascii="宋体" w:hAnsi="宋体" w:cs="宋体"/>
                <w:bCs/>
                <w:color w:val="000000"/>
                <w:kern w:val="0"/>
                <w:sz w:val="28"/>
                <w:szCs w:val="28"/>
              </w:rPr>
            </w:pPr>
            <w:r>
              <w:rPr>
                <w:rFonts w:ascii="宋体" w:hAnsi="宋体" w:cs="宋体" w:hint="eastAsia"/>
                <w:bCs/>
                <w:color w:val="000000"/>
                <w:kern w:val="0"/>
                <w:sz w:val="28"/>
                <w:szCs w:val="28"/>
              </w:rPr>
              <w:t>预算金额（元）</w:t>
            </w:r>
          </w:p>
        </w:tc>
      </w:tr>
      <w:tr w:rsidR="00DF222A" w:rsidRPr="00877432" w:rsidTr="00E82F51">
        <w:trPr>
          <w:trHeight w:val="402"/>
          <w:jc w:val="center"/>
        </w:trPr>
        <w:tc>
          <w:tcPr>
            <w:tcW w:w="802" w:type="dxa"/>
            <w:tcBorders>
              <w:top w:val="single" w:sz="4" w:space="0" w:color="auto"/>
              <w:left w:val="single" w:sz="4" w:space="0" w:color="auto"/>
              <w:bottom w:val="single" w:sz="4" w:space="0" w:color="auto"/>
              <w:right w:val="single" w:sz="4" w:space="0" w:color="auto"/>
            </w:tcBorders>
            <w:vAlign w:val="center"/>
          </w:tcPr>
          <w:p w:rsidR="00DF222A" w:rsidRPr="00877432" w:rsidRDefault="00DF222A" w:rsidP="00E82F51">
            <w:pPr>
              <w:widowControl/>
              <w:jc w:val="center"/>
              <w:rPr>
                <w:rFonts w:ascii="宋体" w:hAnsi="宋体" w:cs="宋体"/>
                <w:bCs/>
                <w:color w:val="000000"/>
                <w:kern w:val="0"/>
                <w:sz w:val="28"/>
                <w:szCs w:val="28"/>
              </w:rPr>
            </w:pPr>
            <w:r>
              <w:rPr>
                <w:rFonts w:ascii="宋体" w:hAnsi="宋体" w:cs="宋体" w:hint="eastAsia"/>
                <w:bCs/>
                <w:color w:val="000000"/>
                <w:kern w:val="0"/>
                <w:sz w:val="28"/>
                <w:szCs w:val="28"/>
              </w:rPr>
              <w:t>1</w:t>
            </w:r>
          </w:p>
        </w:tc>
        <w:tc>
          <w:tcPr>
            <w:tcW w:w="2259" w:type="dxa"/>
            <w:tcBorders>
              <w:top w:val="single" w:sz="4" w:space="0" w:color="auto"/>
              <w:left w:val="single" w:sz="4" w:space="0" w:color="auto"/>
              <w:bottom w:val="single" w:sz="4" w:space="0" w:color="auto"/>
              <w:right w:val="single" w:sz="4" w:space="0" w:color="auto"/>
            </w:tcBorders>
            <w:vAlign w:val="center"/>
          </w:tcPr>
          <w:p w:rsidR="00DF222A" w:rsidRPr="00877432" w:rsidRDefault="00DF222A" w:rsidP="00E82F51">
            <w:pPr>
              <w:widowControl/>
              <w:jc w:val="center"/>
              <w:rPr>
                <w:rFonts w:ascii="宋体" w:hAnsi="宋体" w:cs="宋体"/>
                <w:bCs/>
                <w:color w:val="000000"/>
                <w:kern w:val="0"/>
                <w:sz w:val="28"/>
                <w:szCs w:val="28"/>
              </w:rPr>
            </w:pPr>
            <w:r>
              <w:rPr>
                <w:rFonts w:ascii="宋体" w:hAnsi="宋体" w:cs="宋体" w:hint="eastAsia"/>
                <w:bCs/>
                <w:color w:val="000000"/>
                <w:kern w:val="0"/>
                <w:sz w:val="28"/>
                <w:szCs w:val="28"/>
              </w:rPr>
              <w:t>教具模型</w:t>
            </w:r>
          </w:p>
        </w:tc>
        <w:tc>
          <w:tcPr>
            <w:tcW w:w="780" w:type="dxa"/>
            <w:tcBorders>
              <w:top w:val="single" w:sz="4" w:space="0" w:color="auto"/>
              <w:left w:val="nil"/>
              <w:bottom w:val="single" w:sz="4" w:space="0" w:color="auto"/>
              <w:right w:val="single" w:sz="4" w:space="0" w:color="auto"/>
            </w:tcBorders>
            <w:vAlign w:val="center"/>
          </w:tcPr>
          <w:p w:rsidR="00DF222A" w:rsidRPr="00877432" w:rsidRDefault="00DF222A" w:rsidP="00E82F51">
            <w:pPr>
              <w:widowControl/>
              <w:jc w:val="center"/>
              <w:rPr>
                <w:rFonts w:ascii="宋体" w:hAnsi="宋体" w:cs="宋体"/>
                <w:bCs/>
                <w:color w:val="000000"/>
                <w:kern w:val="0"/>
                <w:sz w:val="28"/>
                <w:szCs w:val="28"/>
              </w:rPr>
            </w:pPr>
            <w:r>
              <w:rPr>
                <w:rFonts w:ascii="宋体" w:hAnsi="宋体" w:cs="宋体" w:hint="eastAsia"/>
                <w:bCs/>
                <w:color w:val="000000"/>
                <w:kern w:val="0"/>
                <w:sz w:val="28"/>
                <w:szCs w:val="28"/>
              </w:rPr>
              <w:t>1批</w:t>
            </w:r>
          </w:p>
        </w:tc>
        <w:tc>
          <w:tcPr>
            <w:tcW w:w="9030" w:type="dxa"/>
            <w:tcBorders>
              <w:top w:val="single" w:sz="4" w:space="0" w:color="auto"/>
              <w:left w:val="nil"/>
              <w:bottom w:val="single" w:sz="4" w:space="0" w:color="auto"/>
              <w:right w:val="single" w:sz="4" w:space="0" w:color="auto"/>
            </w:tcBorders>
            <w:vAlign w:val="center"/>
          </w:tcPr>
          <w:p w:rsidR="00DF222A" w:rsidRDefault="00DF222A" w:rsidP="00E82F51">
            <w:pPr>
              <w:pStyle w:val="reader-word-layer"/>
              <w:spacing w:line="500" w:lineRule="exact"/>
              <w:jc w:val="center"/>
              <w:rPr>
                <w:sz w:val="28"/>
                <w:szCs w:val="28"/>
              </w:rPr>
            </w:pPr>
            <w:r>
              <w:rPr>
                <w:rFonts w:hint="eastAsia"/>
                <w:sz w:val="28"/>
                <w:szCs w:val="28"/>
              </w:rPr>
              <w:t>人体各部位的解剖模型</w:t>
            </w:r>
          </w:p>
        </w:tc>
        <w:tc>
          <w:tcPr>
            <w:tcW w:w="1964" w:type="dxa"/>
            <w:tcBorders>
              <w:top w:val="single" w:sz="4" w:space="0" w:color="auto"/>
              <w:left w:val="nil"/>
              <w:bottom w:val="single" w:sz="4" w:space="0" w:color="auto"/>
              <w:right w:val="single" w:sz="4" w:space="0" w:color="auto"/>
            </w:tcBorders>
          </w:tcPr>
          <w:p w:rsidR="00DF222A" w:rsidRDefault="00DF222A" w:rsidP="00E82F51">
            <w:pPr>
              <w:pStyle w:val="reader-word-layer"/>
              <w:jc w:val="center"/>
              <w:rPr>
                <w:sz w:val="28"/>
                <w:szCs w:val="28"/>
              </w:rPr>
            </w:pPr>
            <w:r>
              <w:rPr>
                <w:rFonts w:hint="eastAsia"/>
                <w:sz w:val="28"/>
                <w:szCs w:val="28"/>
              </w:rPr>
              <w:t>40851</w:t>
            </w:r>
          </w:p>
        </w:tc>
      </w:tr>
      <w:tr w:rsidR="00DF222A" w:rsidRPr="00877432" w:rsidTr="00E82F51">
        <w:trPr>
          <w:trHeight w:val="402"/>
          <w:jc w:val="center"/>
        </w:trPr>
        <w:tc>
          <w:tcPr>
            <w:tcW w:w="802" w:type="dxa"/>
            <w:tcBorders>
              <w:top w:val="single" w:sz="4" w:space="0" w:color="auto"/>
              <w:left w:val="single" w:sz="4" w:space="0" w:color="auto"/>
              <w:bottom w:val="single" w:sz="4" w:space="0" w:color="auto"/>
              <w:right w:val="single" w:sz="4" w:space="0" w:color="auto"/>
            </w:tcBorders>
            <w:vAlign w:val="center"/>
          </w:tcPr>
          <w:p w:rsidR="00DF222A" w:rsidRPr="00877432" w:rsidRDefault="00DF222A" w:rsidP="00E82F51">
            <w:pPr>
              <w:widowControl/>
              <w:jc w:val="center"/>
              <w:rPr>
                <w:rFonts w:ascii="宋体" w:hAnsi="宋体" w:cs="宋体"/>
                <w:bCs/>
                <w:color w:val="000000"/>
                <w:kern w:val="0"/>
                <w:sz w:val="28"/>
                <w:szCs w:val="28"/>
              </w:rPr>
            </w:pPr>
            <w:r>
              <w:rPr>
                <w:rFonts w:ascii="宋体" w:hAnsi="宋体" w:cs="宋体" w:hint="eastAsia"/>
                <w:bCs/>
                <w:color w:val="000000"/>
                <w:kern w:val="0"/>
                <w:sz w:val="28"/>
                <w:szCs w:val="28"/>
              </w:rPr>
              <w:t>2</w:t>
            </w:r>
          </w:p>
        </w:tc>
        <w:tc>
          <w:tcPr>
            <w:tcW w:w="2259" w:type="dxa"/>
            <w:tcBorders>
              <w:top w:val="single" w:sz="4" w:space="0" w:color="auto"/>
              <w:left w:val="single" w:sz="4" w:space="0" w:color="auto"/>
              <w:bottom w:val="single" w:sz="4" w:space="0" w:color="auto"/>
              <w:right w:val="single" w:sz="4" w:space="0" w:color="auto"/>
            </w:tcBorders>
            <w:vAlign w:val="center"/>
          </w:tcPr>
          <w:p w:rsidR="00DF222A" w:rsidRPr="00877432" w:rsidRDefault="00DF222A" w:rsidP="00E82F51">
            <w:pPr>
              <w:widowControl/>
              <w:jc w:val="center"/>
              <w:rPr>
                <w:rFonts w:ascii="宋体" w:hAnsi="宋体" w:cs="宋体"/>
                <w:bCs/>
                <w:color w:val="000000"/>
                <w:kern w:val="0"/>
                <w:sz w:val="28"/>
                <w:szCs w:val="28"/>
              </w:rPr>
            </w:pPr>
            <w:r>
              <w:rPr>
                <w:rFonts w:ascii="宋体" w:hAnsi="宋体" w:cs="宋体" w:hint="eastAsia"/>
                <w:sz w:val="28"/>
                <w:szCs w:val="28"/>
              </w:rPr>
              <w:t>桌上型光电数粒器</w:t>
            </w:r>
          </w:p>
        </w:tc>
        <w:tc>
          <w:tcPr>
            <w:tcW w:w="780" w:type="dxa"/>
            <w:tcBorders>
              <w:top w:val="single" w:sz="4" w:space="0" w:color="auto"/>
              <w:left w:val="nil"/>
              <w:bottom w:val="single" w:sz="4" w:space="0" w:color="auto"/>
              <w:right w:val="single" w:sz="4" w:space="0" w:color="auto"/>
            </w:tcBorders>
            <w:vAlign w:val="center"/>
          </w:tcPr>
          <w:p w:rsidR="00DF222A" w:rsidRPr="00877432" w:rsidRDefault="00DF222A" w:rsidP="00E82F51">
            <w:pPr>
              <w:widowControl/>
              <w:jc w:val="center"/>
              <w:rPr>
                <w:rFonts w:ascii="宋体" w:hAnsi="宋体" w:cs="宋体"/>
                <w:bCs/>
                <w:color w:val="000000"/>
                <w:kern w:val="0"/>
                <w:sz w:val="28"/>
                <w:szCs w:val="28"/>
              </w:rPr>
            </w:pPr>
            <w:r>
              <w:rPr>
                <w:rFonts w:ascii="宋体" w:hAnsi="宋体" w:cs="宋体" w:hint="eastAsia"/>
                <w:bCs/>
                <w:color w:val="000000"/>
                <w:kern w:val="0"/>
                <w:sz w:val="28"/>
                <w:szCs w:val="28"/>
              </w:rPr>
              <w:t>1</w:t>
            </w:r>
          </w:p>
        </w:tc>
        <w:tc>
          <w:tcPr>
            <w:tcW w:w="9030" w:type="dxa"/>
            <w:tcBorders>
              <w:top w:val="single" w:sz="4" w:space="0" w:color="auto"/>
              <w:left w:val="nil"/>
              <w:bottom w:val="single" w:sz="4" w:space="0" w:color="auto"/>
              <w:right w:val="single" w:sz="4" w:space="0" w:color="auto"/>
            </w:tcBorders>
            <w:vAlign w:val="center"/>
          </w:tcPr>
          <w:p w:rsidR="00DF222A" w:rsidRDefault="00DF222A" w:rsidP="00E82F51">
            <w:pPr>
              <w:pStyle w:val="reader-word-layer"/>
              <w:spacing w:line="500" w:lineRule="exact"/>
              <w:jc w:val="center"/>
              <w:rPr>
                <w:sz w:val="28"/>
                <w:szCs w:val="28"/>
              </w:rPr>
            </w:pPr>
            <w:r>
              <w:rPr>
                <w:rFonts w:hint="eastAsia"/>
                <w:sz w:val="28"/>
                <w:szCs w:val="28"/>
              </w:rPr>
              <w:t>采用光电效应的原理将药粒下落时通过红外线动态扫描传感器所产生的工作信号输入到高速微处理器，通过电路和程序的配合实现计数功能。</w:t>
            </w:r>
          </w:p>
        </w:tc>
        <w:tc>
          <w:tcPr>
            <w:tcW w:w="1964" w:type="dxa"/>
            <w:tcBorders>
              <w:top w:val="single" w:sz="4" w:space="0" w:color="auto"/>
              <w:left w:val="nil"/>
              <w:bottom w:val="single" w:sz="4" w:space="0" w:color="auto"/>
              <w:right w:val="single" w:sz="4" w:space="0" w:color="auto"/>
            </w:tcBorders>
            <w:vAlign w:val="center"/>
          </w:tcPr>
          <w:p w:rsidR="00DF222A" w:rsidRDefault="00DF222A" w:rsidP="00E82F51">
            <w:pPr>
              <w:pStyle w:val="reader-word-layer"/>
              <w:jc w:val="center"/>
              <w:rPr>
                <w:sz w:val="28"/>
                <w:szCs w:val="28"/>
              </w:rPr>
            </w:pPr>
            <w:r>
              <w:rPr>
                <w:rFonts w:hint="eastAsia"/>
                <w:sz w:val="28"/>
                <w:szCs w:val="28"/>
              </w:rPr>
              <w:t>30000</w:t>
            </w:r>
          </w:p>
        </w:tc>
      </w:tr>
      <w:tr w:rsidR="00DF222A" w:rsidRPr="00877432" w:rsidTr="00E82F51">
        <w:trPr>
          <w:trHeight w:val="402"/>
          <w:jc w:val="center"/>
        </w:trPr>
        <w:tc>
          <w:tcPr>
            <w:tcW w:w="802" w:type="dxa"/>
            <w:tcBorders>
              <w:top w:val="single" w:sz="4" w:space="0" w:color="auto"/>
              <w:left w:val="single" w:sz="4" w:space="0" w:color="auto"/>
              <w:bottom w:val="single" w:sz="4" w:space="0" w:color="auto"/>
              <w:right w:val="single" w:sz="4" w:space="0" w:color="auto"/>
            </w:tcBorders>
            <w:vAlign w:val="center"/>
          </w:tcPr>
          <w:p w:rsidR="00DF222A" w:rsidRPr="00877432" w:rsidRDefault="00DF222A" w:rsidP="00E82F51">
            <w:pPr>
              <w:widowControl/>
              <w:jc w:val="center"/>
              <w:rPr>
                <w:rFonts w:ascii="宋体" w:hAnsi="宋体" w:cs="宋体"/>
                <w:bCs/>
                <w:color w:val="000000"/>
                <w:kern w:val="0"/>
                <w:sz w:val="28"/>
                <w:szCs w:val="28"/>
              </w:rPr>
            </w:pPr>
            <w:r>
              <w:rPr>
                <w:rFonts w:ascii="宋体" w:hAnsi="宋体" w:cs="宋体" w:hint="eastAsia"/>
                <w:bCs/>
                <w:color w:val="000000"/>
                <w:kern w:val="0"/>
                <w:sz w:val="28"/>
                <w:szCs w:val="28"/>
              </w:rPr>
              <w:t>3</w:t>
            </w:r>
          </w:p>
        </w:tc>
        <w:tc>
          <w:tcPr>
            <w:tcW w:w="2259" w:type="dxa"/>
            <w:tcBorders>
              <w:top w:val="single" w:sz="4" w:space="0" w:color="auto"/>
              <w:left w:val="single" w:sz="4" w:space="0" w:color="auto"/>
              <w:bottom w:val="single" w:sz="4" w:space="0" w:color="auto"/>
              <w:right w:val="single" w:sz="4" w:space="0" w:color="auto"/>
            </w:tcBorders>
            <w:vAlign w:val="center"/>
          </w:tcPr>
          <w:p w:rsidR="00DF222A" w:rsidRPr="00877432" w:rsidRDefault="00DF222A" w:rsidP="00E82F51">
            <w:pPr>
              <w:widowControl/>
              <w:jc w:val="center"/>
              <w:rPr>
                <w:rFonts w:ascii="宋体" w:hAnsi="宋体" w:cs="宋体"/>
                <w:bCs/>
                <w:color w:val="000000"/>
                <w:kern w:val="0"/>
                <w:sz w:val="28"/>
                <w:szCs w:val="28"/>
              </w:rPr>
            </w:pPr>
            <w:r>
              <w:rPr>
                <w:rFonts w:ascii="宋体" w:hAnsi="宋体" w:cs="宋体" w:hint="eastAsia"/>
                <w:sz w:val="28"/>
                <w:szCs w:val="28"/>
              </w:rPr>
              <w:t>胶片扫描仪</w:t>
            </w:r>
          </w:p>
        </w:tc>
        <w:tc>
          <w:tcPr>
            <w:tcW w:w="780" w:type="dxa"/>
            <w:tcBorders>
              <w:top w:val="single" w:sz="4" w:space="0" w:color="auto"/>
              <w:left w:val="nil"/>
              <w:bottom w:val="single" w:sz="4" w:space="0" w:color="auto"/>
              <w:right w:val="single" w:sz="4" w:space="0" w:color="auto"/>
            </w:tcBorders>
            <w:vAlign w:val="center"/>
          </w:tcPr>
          <w:p w:rsidR="00DF222A" w:rsidRPr="00877432" w:rsidRDefault="00DF222A" w:rsidP="00E82F51">
            <w:pPr>
              <w:widowControl/>
              <w:jc w:val="center"/>
              <w:rPr>
                <w:rFonts w:ascii="宋体" w:hAnsi="宋体" w:cs="宋体"/>
                <w:bCs/>
                <w:color w:val="000000"/>
                <w:kern w:val="0"/>
                <w:sz w:val="28"/>
                <w:szCs w:val="28"/>
              </w:rPr>
            </w:pPr>
            <w:r>
              <w:rPr>
                <w:rFonts w:ascii="宋体" w:hAnsi="宋体" w:cs="宋体" w:hint="eastAsia"/>
                <w:bCs/>
                <w:color w:val="000000"/>
                <w:kern w:val="0"/>
                <w:sz w:val="28"/>
                <w:szCs w:val="28"/>
              </w:rPr>
              <w:t>1</w:t>
            </w:r>
          </w:p>
        </w:tc>
        <w:tc>
          <w:tcPr>
            <w:tcW w:w="9030" w:type="dxa"/>
            <w:tcBorders>
              <w:top w:val="single" w:sz="4" w:space="0" w:color="auto"/>
              <w:left w:val="nil"/>
              <w:bottom w:val="single" w:sz="4" w:space="0" w:color="auto"/>
              <w:right w:val="single" w:sz="4" w:space="0" w:color="auto"/>
            </w:tcBorders>
            <w:vAlign w:val="center"/>
          </w:tcPr>
          <w:p w:rsidR="00DF222A" w:rsidRDefault="00DF222A" w:rsidP="00E82F51">
            <w:pPr>
              <w:pStyle w:val="reader-word-layer"/>
              <w:spacing w:line="500" w:lineRule="exact"/>
              <w:jc w:val="center"/>
              <w:rPr>
                <w:sz w:val="28"/>
                <w:szCs w:val="28"/>
              </w:rPr>
            </w:pPr>
            <w:r>
              <w:rPr>
                <w:rFonts w:hint="eastAsia"/>
                <w:sz w:val="28"/>
                <w:szCs w:val="28"/>
              </w:rPr>
              <w:t>医用胶片扫描仪是将医院普通的</w:t>
            </w:r>
            <w:hyperlink r:id="rId6" w:tgtFrame="_blank" w:history="1">
              <w:r>
                <w:rPr>
                  <w:rStyle w:val="a6"/>
                  <w:rFonts w:hint="eastAsia"/>
                  <w:sz w:val="28"/>
                  <w:szCs w:val="28"/>
                </w:rPr>
                <w:t>X光机</w:t>
              </w:r>
            </w:hyperlink>
            <w:r>
              <w:rPr>
                <w:rFonts w:hint="eastAsia"/>
                <w:sz w:val="28"/>
                <w:szCs w:val="28"/>
              </w:rPr>
              <w:t>、</w:t>
            </w:r>
            <w:hyperlink r:id="rId7" w:tgtFrame="_blank" w:history="1">
              <w:r>
                <w:rPr>
                  <w:rStyle w:val="a6"/>
                  <w:rFonts w:hint="eastAsia"/>
                  <w:sz w:val="28"/>
                  <w:szCs w:val="28"/>
                </w:rPr>
                <w:t>CT</w:t>
              </w:r>
            </w:hyperlink>
            <w:r>
              <w:rPr>
                <w:rFonts w:hint="eastAsia"/>
                <w:sz w:val="28"/>
                <w:szCs w:val="28"/>
              </w:rPr>
              <w:t>、</w:t>
            </w:r>
            <w:hyperlink r:id="rId8" w:tgtFrame="_blank" w:history="1">
              <w:r>
                <w:rPr>
                  <w:rStyle w:val="a6"/>
                  <w:rFonts w:hint="eastAsia"/>
                  <w:sz w:val="28"/>
                  <w:szCs w:val="28"/>
                </w:rPr>
                <w:t>MRI</w:t>
              </w:r>
            </w:hyperlink>
            <w:r>
              <w:rPr>
                <w:rFonts w:hint="eastAsia"/>
                <w:sz w:val="28"/>
                <w:szCs w:val="28"/>
              </w:rPr>
              <w:t>产生的胶片数字化，是医院实现无胶片化管理的工具，自动存储为国际标准</w:t>
            </w:r>
            <w:hyperlink r:id="rId9" w:tgtFrame="_blank" w:history="1">
              <w:r>
                <w:rPr>
                  <w:rStyle w:val="a6"/>
                  <w:rFonts w:hint="eastAsia"/>
                  <w:sz w:val="28"/>
                  <w:szCs w:val="28"/>
                </w:rPr>
                <w:t>DICOM</w:t>
              </w:r>
            </w:hyperlink>
            <w:r>
              <w:rPr>
                <w:rFonts w:hint="eastAsia"/>
                <w:sz w:val="28"/>
                <w:szCs w:val="28"/>
              </w:rPr>
              <w:t>图像，方便浏览、存储、打印图像及报告。</w:t>
            </w:r>
          </w:p>
        </w:tc>
        <w:tc>
          <w:tcPr>
            <w:tcW w:w="1964" w:type="dxa"/>
            <w:tcBorders>
              <w:top w:val="single" w:sz="4" w:space="0" w:color="auto"/>
              <w:left w:val="nil"/>
              <w:bottom w:val="single" w:sz="4" w:space="0" w:color="auto"/>
              <w:right w:val="single" w:sz="4" w:space="0" w:color="auto"/>
            </w:tcBorders>
          </w:tcPr>
          <w:p w:rsidR="00DF222A" w:rsidRDefault="00DF222A" w:rsidP="00E82F51">
            <w:pPr>
              <w:pStyle w:val="reader-word-layer"/>
              <w:jc w:val="center"/>
              <w:rPr>
                <w:sz w:val="28"/>
                <w:szCs w:val="28"/>
              </w:rPr>
            </w:pPr>
            <w:r>
              <w:rPr>
                <w:rFonts w:hint="eastAsia"/>
                <w:sz w:val="28"/>
                <w:szCs w:val="28"/>
              </w:rPr>
              <w:t>20000</w:t>
            </w:r>
          </w:p>
        </w:tc>
      </w:tr>
      <w:tr w:rsidR="00DF222A" w:rsidRPr="00877432" w:rsidTr="00E82F51">
        <w:trPr>
          <w:trHeight w:val="402"/>
          <w:jc w:val="center"/>
        </w:trPr>
        <w:tc>
          <w:tcPr>
            <w:tcW w:w="802" w:type="dxa"/>
            <w:tcBorders>
              <w:top w:val="single" w:sz="4" w:space="0" w:color="auto"/>
              <w:left w:val="single" w:sz="4" w:space="0" w:color="auto"/>
              <w:bottom w:val="single" w:sz="4" w:space="0" w:color="auto"/>
              <w:right w:val="single" w:sz="4" w:space="0" w:color="auto"/>
            </w:tcBorders>
            <w:vAlign w:val="center"/>
          </w:tcPr>
          <w:p w:rsidR="00DF222A" w:rsidRPr="00877432" w:rsidRDefault="00DF222A" w:rsidP="00E82F51">
            <w:pPr>
              <w:widowControl/>
              <w:jc w:val="center"/>
              <w:rPr>
                <w:rFonts w:ascii="宋体" w:hAnsi="宋体" w:cs="宋体"/>
                <w:bCs/>
                <w:color w:val="000000"/>
                <w:kern w:val="0"/>
                <w:sz w:val="28"/>
                <w:szCs w:val="28"/>
              </w:rPr>
            </w:pPr>
            <w:r>
              <w:rPr>
                <w:rFonts w:ascii="宋体" w:hAnsi="宋体" w:cs="宋体" w:hint="eastAsia"/>
                <w:bCs/>
                <w:color w:val="000000"/>
                <w:kern w:val="0"/>
                <w:sz w:val="28"/>
                <w:szCs w:val="28"/>
              </w:rPr>
              <w:t>4</w:t>
            </w:r>
          </w:p>
        </w:tc>
        <w:tc>
          <w:tcPr>
            <w:tcW w:w="2259" w:type="dxa"/>
            <w:tcBorders>
              <w:top w:val="single" w:sz="4" w:space="0" w:color="auto"/>
              <w:left w:val="single" w:sz="4" w:space="0" w:color="auto"/>
              <w:bottom w:val="single" w:sz="4" w:space="0" w:color="auto"/>
              <w:right w:val="single" w:sz="4" w:space="0" w:color="auto"/>
            </w:tcBorders>
            <w:vAlign w:val="center"/>
          </w:tcPr>
          <w:p w:rsidR="00DF222A" w:rsidRPr="00877432" w:rsidRDefault="00DF222A" w:rsidP="00E82F51">
            <w:pPr>
              <w:widowControl/>
              <w:jc w:val="center"/>
              <w:rPr>
                <w:rFonts w:ascii="宋体" w:hAnsi="宋体" w:cs="宋体"/>
                <w:bCs/>
                <w:color w:val="000000"/>
                <w:kern w:val="0"/>
                <w:sz w:val="28"/>
                <w:szCs w:val="28"/>
              </w:rPr>
            </w:pPr>
            <w:r>
              <w:rPr>
                <w:rFonts w:ascii="宋体" w:hAnsi="宋体" w:cs="宋体" w:hint="eastAsia"/>
                <w:sz w:val="28"/>
                <w:szCs w:val="28"/>
              </w:rPr>
              <w:t>铅屏风</w:t>
            </w:r>
          </w:p>
        </w:tc>
        <w:tc>
          <w:tcPr>
            <w:tcW w:w="780" w:type="dxa"/>
            <w:tcBorders>
              <w:top w:val="single" w:sz="4" w:space="0" w:color="auto"/>
              <w:left w:val="nil"/>
              <w:bottom w:val="single" w:sz="4" w:space="0" w:color="auto"/>
              <w:right w:val="single" w:sz="4" w:space="0" w:color="auto"/>
            </w:tcBorders>
            <w:vAlign w:val="center"/>
          </w:tcPr>
          <w:p w:rsidR="00DF222A" w:rsidRPr="00877432" w:rsidRDefault="00DF222A" w:rsidP="00E82F51">
            <w:pPr>
              <w:widowControl/>
              <w:jc w:val="center"/>
              <w:rPr>
                <w:rFonts w:ascii="宋体" w:hAnsi="宋体" w:cs="宋体"/>
                <w:bCs/>
                <w:color w:val="000000"/>
                <w:kern w:val="0"/>
                <w:sz w:val="28"/>
                <w:szCs w:val="28"/>
              </w:rPr>
            </w:pPr>
            <w:r>
              <w:rPr>
                <w:rFonts w:ascii="宋体" w:hAnsi="宋体" w:cs="宋体" w:hint="eastAsia"/>
                <w:bCs/>
                <w:color w:val="000000"/>
                <w:kern w:val="0"/>
                <w:sz w:val="28"/>
                <w:szCs w:val="28"/>
              </w:rPr>
              <w:t>1</w:t>
            </w:r>
          </w:p>
        </w:tc>
        <w:tc>
          <w:tcPr>
            <w:tcW w:w="9030" w:type="dxa"/>
            <w:tcBorders>
              <w:top w:val="single" w:sz="4" w:space="0" w:color="auto"/>
              <w:left w:val="nil"/>
              <w:bottom w:val="single" w:sz="4" w:space="0" w:color="auto"/>
              <w:right w:val="single" w:sz="4" w:space="0" w:color="auto"/>
            </w:tcBorders>
            <w:vAlign w:val="center"/>
          </w:tcPr>
          <w:p w:rsidR="00DF222A" w:rsidRDefault="00DF222A" w:rsidP="00E82F51">
            <w:pPr>
              <w:pStyle w:val="reader-word-layer"/>
              <w:spacing w:line="500" w:lineRule="exact"/>
              <w:jc w:val="center"/>
              <w:rPr>
                <w:sz w:val="28"/>
                <w:szCs w:val="28"/>
              </w:rPr>
            </w:pPr>
            <w:r>
              <w:rPr>
                <w:rFonts w:hint="eastAsia"/>
                <w:sz w:val="28"/>
                <w:szCs w:val="28"/>
              </w:rPr>
              <w:t>铅屏风是与X射线设备配套使用，用于对X射线辐射的防护。医用射线防护屏透明部分采用铅有机玻璃制作，非透明部分外饰面为不锈钢，内部纯铅板防护原料；防护性能和均匀性都符合相关标准要求,以实现对医用射线的防护和屏蔽。</w:t>
            </w:r>
          </w:p>
        </w:tc>
        <w:tc>
          <w:tcPr>
            <w:tcW w:w="1964" w:type="dxa"/>
            <w:tcBorders>
              <w:top w:val="single" w:sz="4" w:space="0" w:color="auto"/>
              <w:left w:val="nil"/>
              <w:bottom w:val="single" w:sz="4" w:space="0" w:color="auto"/>
              <w:right w:val="single" w:sz="4" w:space="0" w:color="auto"/>
            </w:tcBorders>
          </w:tcPr>
          <w:p w:rsidR="00DF222A" w:rsidRDefault="00DF222A" w:rsidP="00E82F51">
            <w:pPr>
              <w:pStyle w:val="reader-word-layer"/>
              <w:jc w:val="center"/>
              <w:rPr>
                <w:sz w:val="28"/>
                <w:szCs w:val="28"/>
              </w:rPr>
            </w:pPr>
            <w:r>
              <w:rPr>
                <w:rFonts w:hint="eastAsia"/>
                <w:sz w:val="28"/>
                <w:szCs w:val="28"/>
              </w:rPr>
              <w:t>20000</w:t>
            </w:r>
          </w:p>
        </w:tc>
      </w:tr>
    </w:tbl>
    <w:p w:rsidR="00DF222A" w:rsidRDefault="00DF222A" w:rsidP="00DF222A">
      <w:pPr>
        <w:widowControl/>
        <w:jc w:val="left"/>
        <w:rPr>
          <w:rFonts w:ascii="宋体" w:hAnsi="宋体" w:cs="宋体"/>
          <w:b/>
          <w:color w:val="000000"/>
          <w:kern w:val="0"/>
          <w:sz w:val="28"/>
          <w:szCs w:val="28"/>
        </w:rPr>
        <w:sectPr w:rsidR="00DF222A">
          <w:pgSz w:w="16838" w:h="11906" w:orient="landscape"/>
          <w:pgMar w:top="1440" w:right="1080" w:bottom="1440" w:left="1080" w:header="851" w:footer="992" w:gutter="0"/>
          <w:cols w:space="425"/>
          <w:docGrid w:type="lines" w:linePitch="312"/>
        </w:sectPr>
      </w:pPr>
    </w:p>
    <w:p w:rsidR="00EE15F8" w:rsidRPr="0012777A" w:rsidRDefault="00EE15F8" w:rsidP="0012777A">
      <w:pPr>
        <w:tabs>
          <w:tab w:val="left" w:pos="5393"/>
        </w:tabs>
        <w:rPr>
          <w:rFonts w:asciiTheme="minorEastAsia" w:hAnsiTheme="minorEastAsia"/>
          <w:sz w:val="24"/>
          <w:szCs w:val="24"/>
        </w:rPr>
      </w:pPr>
    </w:p>
    <w:sectPr w:rsidR="00EE15F8" w:rsidRPr="0012777A" w:rsidSect="00DF222A">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0715D" w:rsidRDefault="00B0715D" w:rsidP="00FA1349">
      <w:r>
        <w:separator/>
      </w:r>
    </w:p>
  </w:endnote>
  <w:endnote w:type="continuationSeparator" w:id="0">
    <w:p w:rsidR="00B0715D" w:rsidRDefault="00B0715D" w:rsidP="00FA134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0715D" w:rsidRDefault="00B0715D" w:rsidP="00FA1349">
      <w:r>
        <w:separator/>
      </w:r>
    </w:p>
  </w:footnote>
  <w:footnote w:type="continuationSeparator" w:id="0">
    <w:p w:rsidR="00B0715D" w:rsidRDefault="00B0715D" w:rsidP="00FA134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C6E4B"/>
    <w:rsid w:val="00050DEE"/>
    <w:rsid w:val="000C6E4B"/>
    <w:rsid w:val="0012777A"/>
    <w:rsid w:val="00137622"/>
    <w:rsid w:val="0016391E"/>
    <w:rsid w:val="001C3DD9"/>
    <w:rsid w:val="00343922"/>
    <w:rsid w:val="004E7252"/>
    <w:rsid w:val="005659ED"/>
    <w:rsid w:val="007C7715"/>
    <w:rsid w:val="00883435"/>
    <w:rsid w:val="00887F9D"/>
    <w:rsid w:val="008B6DFA"/>
    <w:rsid w:val="0098537C"/>
    <w:rsid w:val="00A17EA2"/>
    <w:rsid w:val="00A3163D"/>
    <w:rsid w:val="00B0715D"/>
    <w:rsid w:val="00B34A81"/>
    <w:rsid w:val="00B94440"/>
    <w:rsid w:val="00BE54C2"/>
    <w:rsid w:val="00C375F5"/>
    <w:rsid w:val="00CC056A"/>
    <w:rsid w:val="00CE3748"/>
    <w:rsid w:val="00D1682E"/>
    <w:rsid w:val="00D16A57"/>
    <w:rsid w:val="00D56E94"/>
    <w:rsid w:val="00DE54E1"/>
    <w:rsid w:val="00DF222A"/>
    <w:rsid w:val="00E41411"/>
    <w:rsid w:val="00EA049D"/>
    <w:rsid w:val="00EE15F8"/>
    <w:rsid w:val="00EE4940"/>
    <w:rsid w:val="00FA134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222A"/>
    <w:pPr>
      <w:widowControl w:val="0"/>
      <w:jc w:val="both"/>
    </w:pPr>
    <w:rPr>
      <w:rFonts w:ascii="Calibri" w:eastAsia="宋体" w:hAnsi="Calibri" w:cs="Times New Roman"/>
    </w:rPr>
  </w:style>
  <w:style w:type="paragraph" w:styleId="1">
    <w:name w:val="heading 1"/>
    <w:basedOn w:val="a"/>
    <w:link w:val="1Char"/>
    <w:uiPriority w:val="9"/>
    <w:qFormat/>
    <w:rsid w:val="000C6E4B"/>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a"/>
    <w:next w:val="a"/>
    <w:link w:val="3Char"/>
    <w:uiPriority w:val="9"/>
    <w:semiHidden/>
    <w:unhideWhenUsed/>
    <w:qFormat/>
    <w:rsid w:val="000C6E4B"/>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0C6E4B"/>
    <w:rPr>
      <w:rFonts w:ascii="宋体" w:eastAsia="宋体" w:hAnsi="宋体" w:cs="宋体"/>
      <w:b/>
      <w:bCs/>
      <w:kern w:val="36"/>
      <w:sz w:val="48"/>
      <w:szCs w:val="48"/>
    </w:rPr>
  </w:style>
  <w:style w:type="character" w:customStyle="1" w:styleId="3Char">
    <w:name w:val="标题 3 Char"/>
    <w:basedOn w:val="a0"/>
    <w:link w:val="3"/>
    <w:uiPriority w:val="9"/>
    <w:semiHidden/>
    <w:rsid w:val="000C6E4B"/>
    <w:rPr>
      <w:b/>
      <w:bCs/>
      <w:sz w:val="32"/>
      <w:szCs w:val="32"/>
    </w:rPr>
  </w:style>
  <w:style w:type="paragraph" w:styleId="a3">
    <w:name w:val="header"/>
    <w:basedOn w:val="a"/>
    <w:link w:val="Char"/>
    <w:uiPriority w:val="99"/>
    <w:semiHidden/>
    <w:unhideWhenUsed/>
    <w:rsid w:val="00FA134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FA1349"/>
    <w:rPr>
      <w:sz w:val="18"/>
      <w:szCs w:val="18"/>
    </w:rPr>
  </w:style>
  <w:style w:type="paragraph" w:styleId="a4">
    <w:name w:val="footer"/>
    <w:basedOn w:val="a"/>
    <w:link w:val="Char0"/>
    <w:uiPriority w:val="99"/>
    <w:semiHidden/>
    <w:unhideWhenUsed/>
    <w:rsid w:val="00FA134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FA1349"/>
    <w:rPr>
      <w:sz w:val="18"/>
      <w:szCs w:val="18"/>
    </w:rPr>
  </w:style>
  <w:style w:type="paragraph" w:styleId="a5">
    <w:name w:val="Date"/>
    <w:basedOn w:val="a"/>
    <w:next w:val="a"/>
    <w:link w:val="Char1"/>
    <w:uiPriority w:val="99"/>
    <w:semiHidden/>
    <w:unhideWhenUsed/>
    <w:rsid w:val="00EE15F8"/>
    <w:pPr>
      <w:ind w:leftChars="2500" w:left="100"/>
    </w:pPr>
    <w:rPr>
      <w:rFonts w:asciiTheme="minorHAnsi" w:eastAsiaTheme="minorEastAsia" w:hAnsiTheme="minorHAnsi" w:cstheme="minorBidi"/>
    </w:rPr>
  </w:style>
  <w:style w:type="character" w:customStyle="1" w:styleId="Char1">
    <w:name w:val="日期 Char"/>
    <w:basedOn w:val="a0"/>
    <w:link w:val="a5"/>
    <w:uiPriority w:val="99"/>
    <w:semiHidden/>
    <w:rsid w:val="00EE15F8"/>
  </w:style>
  <w:style w:type="character" w:styleId="a6">
    <w:name w:val="Hyperlink"/>
    <w:basedOn w:val="a0"/>
    <w:uiPriority w:val="99"/>
    <w:unhideWhenUsed/>
    <w:qFormat/>
    <w:rsid w:val="00DF222A"/>
    <w:rPr>
      <w:color w:val="0000FF"/>
      <w:u w:val="single"/>
    </w:rPr>
  </w:style>
  <w:style w:type="paragraph" w:customStyle="1" w:styleId="reader-word-layer">
    <w:name w:val="reader-word-layer"/>
    <w:basedOn w:val="a"/>
    <w:qFormat/>
    <w:rsid w:val="00DF222A"/>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538787548">
      <w:bodyDiv w:val="1"/>
      <w:marLeft w:val="0"/>
      <w:marRight w:val="0"/>
      <w:marTop w:val="0"/>
      <w:marBottom w:val="0"/>
      <w:divBdr>
        <w:top w:val="none" w:sz="0" w:space="0" w:color="auto"/>
        <w:left w:val="none" w:sz="0" w:space="0" w:color="auto"/>
        <w:bottom w:val="none" w:sz="0" w:space="0" w:color="auto"/>
        <w:right w:val="none" w:sz="0" w:space="0" w:color="auto"/>
      </w:divBdr>
    </w:div>
    <w:div w:id="715810352">
      <w:bodyDiv w:val="1"/>
      <w:marLeft w:val="0"/>
      <w:marRight w:val="0"/>
      <w:marTop w:val="0"/>
      <w:marBottom w:val="0"/>
      <w:divBdr>
        <w:top w:val="none" w:sz="0" w:space="0" w:color="auto"/>
        <w:left w:val="none" w:sz="0" w:space="0" w:color="auto"/>
        <w:bottom w:val="none" w:sz="0" w:space="0" w:color="auto"/>
        <w:right w:val="none" w:sz="0" w:space="0" w:color="auto"/>
      </w:divBdr>
    </w:div>
    <w:div w:id="1032071553">
      <w:bodyDiv w:val="1"/>
      <w:marLeft w:val="0"/>
      <w:marRight w:val="0"/>
      <w:marTop w:val="0"/>
      <w:marBottom w:val="0"/>
      <w:divBdr>
        <w:top w:val="none" w:sz="0" w:space="0" w:color="auto"/>
        <w:left w:val="none" w:sz="0" w:space="0" w:color="auto"/>
        <w:bottom w:val="none" w:sz="0" w:space="0" w:color="auto"/>
        <w:right w:val="none" w:sz="0" w:space="0" w:color="auto"/>
      </w:divBdr>
      <w:divsChild>
        <w:div w:id="953559091">
          <w:marLeft w:val="0"/>
          <w:marRight w:val="0"/>
          <w:marTop w:val="231"/>
          <w:marBottom w:val="231"/>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baike.baidu.com/item/MRI" TargetMode="External"/><Relationship Id="rId3" Type="http://schemas.openxmlformats.org/officeDocument/2006/relationships/webSettings" Target="webSettings.xml"/><Relationship Id="rId7" Type="http://schemas.openxmlformats.org/officeDocument/2006/relationships/hyperlink" Target="https://baike.baidu.com/item/C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aike.baidu.com/item/X%E5%85%89%E6%9C%BA"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baike.baidu.com/item/DI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99</Words>
  <Characters>568</Characters>
  <Application>Microsoft Office Word</Application>
  <DocSecurity>0</DocSecurity>
  <Lines>4</Lines>
  <Paragraphs>1</Paragraphs>
  <ScaleCrop>false</ScaleCrop>
  <Company>QTOS</Company>
  <LinksUpToDate>false</LinksUpToDate>
  <CharactersWithSpaces>666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abcd</dc:creator>
  <cp:lastModifiedBy>Administrator</cp:lastModifiedBy>
  <cp:revision>4</cp:revision>
  <dcterms:created xsi:type="dcterms:W3CDTF">2018-12-14T09:24:00Z</dcterms:created>
  <dcterms:modified xsi:type="dcterms:W3CDTF">2018-12-19T01:15:00Z</dcterms:modified>
</cp:coreProperties>
</file>