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电切镜维修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一、项目名称：玉溪市中医医院</w:t>
      </w:r>
      <w:r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  <w:t>电切镜维修</w:t>
      </w:r>
      <w:r>
        <w:rPr>
          <w:rFonts w:hint="eastAsia" w:ascii="Times New Roman" w:hAnsi="Times New Roman" w:eastAsia="方正黑体_GBK"/>
          <w:sz w:val="32"/>
          <w:szCs w:val="32"/>
        </w:rPr>
        <w:t>采购</w:t>
      </w:r>
      <w:r>
        <w:rPr>
          <w:rFonts w:ascii="Times New Roman" w:hAnsi="Times New Roman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维修费人民币（大写）:（小写）￥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质保期：</w:t>
      </w:r>
      <w:bookmarkStart w:id="0" w:name="_GoBack"/>
      <w:bookmarkEnd w:id="0"/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2019年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DC1516"/>
    <w:rsid w:val="286F7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鲁京鑫</cp:lastModifiedBy>
  <dcterms:modified xsi:type="dcterms:W3CDTF">2019-09-17T01:37:00Z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