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2BE" w:rsidRDefault="008962BE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bookmarkStart w:id="0" w:name="_GoBack"/>
      <w:bookmarkEnd w:id="0"/>
    </w:p>
    <w:p w:rsidR="008962BE" w:rsidRDefault="00C67277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终端安全管理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(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含准入控制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)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项目要求</w:t>
      </w:r>
    </w:p>
    <w:p w:rsidR="008962BE" w:rsidRDefault="00C67277">
      <w:pPr>
        <w:spacing w:line="46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实现我院的终端实名制认证、统一管理要求，使终端接入管理变得安全、透明、可控，满足信息安全管理要求。具备从终端发现、访客注册、认证授权、合规检查、隔离修复、访问控制、入网追溯等入网控制管理流程，并支持多种认证技术及方式，可实现核心区域的访问控制，终端层面的访问控制，接入层边界的访问控制，满足不同网络场景下轻、中、高强度的准入控制需求，适应我院复杂网络环境下的终端接入控制和安全合规性要求。</w:t>
      </w:r>
    </w:p>
    <w:p w:rsidR="008962BE" w:rsidRDefault="00C67277">
      <w:pPr>
        <w:spacing w:line="46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</w:t>
      </w:r>
      <w:r>
        <w:rPr>
          <w:rFonts w:asciiTheme="minorEastAsia" w:hAnsiTheme="minorEastAsia" w:cstheme="minorEastAsia" w:hint="eastAsia"/>
          <w:sz w:val="28"/>
          <w:szCs w:val="28"/>
        </w:rPr>
        <w:t>桌面管理软件能与准入控制系统联动。</w:t>
      </w:r>
    </w:p>
    <w:p w:rsidR="008962BE" w:rsidRDefault="00C67277">
      <w:pPr>
        <w:pStyle w:val="1"/>
        <w:spacing w:line="46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</w:t>
      </w:r>
      <w:r>
        <w:rPr>
          <w:rFonts w:asciiTheme="minorEastAsia" w:hAnsiTheme="minorEastAsia" w:cstheme="minorEastAsia" w:hint="eastAsia"/>
          <w:sz w:val="28"/>
          <w:szCs w:val="28"/>
        </w:rPr>
        <w:t>终端</w:t>
      </w:r>
      <w:r>
        <w:rPr>
          <w:rFonts w:asciiTheme="minorEastAsia" w:hAnsiTheme="minorEastAsia" w:cstheme="minorEastAsia" w:hint="eastAsia"/>
          <w:sz w:val="28"/>
          <w:szCs w:val="28"/>
        </w:rPr>
        <w:t>注册及资产管理。</w:t>
      </w:r>
      <w:r>
        <w:rPr>
          <w:rFonts w:asciiTheme="minorEastAsia" w:hAnsiTheme="minorEastAsia" w:cstheme="minorEastAsia" w:hint="eastAsia"/>
          <w:sz w:val="28"/>
          <w:szCs w:val="28"/>
        </w:rPr>
        <w:t>自动收集网络中客户机与服务器软件、硬件及配置的精确信息，包</w:t>
      </w:r>
      <w:r>
        <w:rPr>
          <w:rFonts w:asciiTheme="minorEastAsia" w:hAnsiTheme="minorEastAsia" w:cstheme="minorEastAsia" w:hint="eastAsia"/>
          <w:sz w:val="28"/>
          <w:szCs w:val="28"/>
        </w:rPr>
        <w:t>括设备的</w:t>
      </w:r>
      <w:r>
        <w:rPr>
          <w:rFonts w:asciiTheme="minorEastAsia" w:hAnsiTheme="minorEastAsia" w:cstheme="minorEastAsia" w:hint="eastAsia"/>
          <w:sz w:val="28"/>
          <w:szCs w:val="28"/>
        </w:rPr>
        <w:t>CPU</w:t>
      </w:r>
      <w:r>
        <w:rPr>
          <w:rFonts w:asciiTheme="minorEastAsia" w:hAnsiTheme="minorEastAsia" w:cstheme="minorEastAsia" w:hint="eastAsia"/>
          <w:sz w:val="28"/>
          <w:szCs w:val="28"/>
        </w:rPr>
        <w:t>主频、内存、硬盘等硬件信息，杀毒、操作系统、</w:t>
      </w:r>
      <w:r>
        <w:rPr>
          <w:rFonts w:asciiTheme="minorEastAsia" w:hAnsiTheme="minorEastAsia" w:cstheme="minorEastAsia" w:hint="eastAsia"/>
          <w:sz w:val="28"/>
          <w:szCs w:val="28"/>
        </w:rPr>
        <w:t>IE</w:t>
      </w:r>
      <w:r>
        <w:rPr>
          <w:rFonts w:asciiTheme="minorEastAsia" w:hAnsiTheme="minorEastAsia" w:cstheme="minorEastAsia" w:hint="eastAsia"/>
          <w:sz w:val="28"/>
          <w:szCs w:val="28"/>
        </w:rPr>
        <w:t>版本等软件信息，管理员可以使用这些数据来规划软硬件升级、了解硬件设备的变更情况。可以审计到终端软、硬件</w:t>
      </w:r>
      <w:r>
        <w:rPr>
          <w:rFonts w:asciiTheme="minorEastAsia" w:hAnsiTheme="minorEastAsia" w:cstheme="minorEastAsia" w:hint="eastAsia"/>
          <w:sz w:val="28"/>
          <w:szCs w:val="28"/>
        </w:rPr>
        <w:t>资产</w:t>
      </w:r>
      <w:r>
        <w:rPr>
          <w:rFonts w:asciiTheme="minorEastAsia" w:hAnsiTheme="minorEastAsia" w:cstheme="minorEastAsia" w:hint="eastAsia"/>
          <w:sz w:val="28"/>
          <w:szCs w:val="28"/>
        </w:rPr>
        <w:t>变化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3"/>
        <w:spacing w:after="0" w:line="460" w:lineRule="exact"/>
        <w:ind w:firstLineChars="200" w:firstLine="560"/>
        <w:jc w:val="left"/>
        <w:rPr>
          <w:rFonts w:asciiTheme="minorEastAsia" w:hAnsiTheme="minorEastAsia" w:cstheme="minorEastAsia"/>
          <w:b w:val="0"/>
          <w:sz w:val="28"/>
          <w:szCs w:val="28"/>
        </w:rPr>
      </w:pPr>
      <w:r>
        <w:rPr>
          <w:rFonts w:asciiTheme="minorEastAsia" w:hAnsiTheme="minorEastAsia" w:cstheme="minorEastAsia" w:hint="eastAsia"/>
          <w:b w:val="0"/>
          <w:sz w:val="28"/>
          <w:szCs w:val="28"/>
        </w:rPr>
        <w:t>3.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终端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桌面安全管理。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可自动对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IP/Mac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绑定行为进行处理。可以自动恢复更改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IP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，使起注册后无法更改。被修改的网关自动恢复、新增加的冗余网卡不能使用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4.</w:t>
      </w:r>
      <w:r>
        <w:rPr>
          <w:rFonts w:asciiTheme="minorEastAsia" w:hAnsiTheme="minorEastAsia" w:cstheme="minorEastAsia" w:hint="eastAsia"/>
          <w:sz w:val="28"/>
          <w:szCs w:val="28"/>
        </w:rPr>
        <w:t>终端</w:t>
      </w:r>
      <w:r>
        <w:rPr>
          <w:rFonts w:asciiTheme="minorEastAsia" w:hAnsiTheme="minorEastAsia" w:cstheme="minorEastAsia" w:hint="eastAsia"/>
          <w:sz w:val="28"/>
          <w:szCs w:val="28"/>
        </w:rPr>
        <w:t>运维。</w:t>
      </w:r>
      <w:r>
        <w:rPr>
          <w:rFonts w:asciiTheme="minorEastAsia" w:hAnsiTheme="minorEastAsia" w:cstheme="minorEastAsia" w:hint="eastAsia"/>
          <w:sz w:val="28"/>
          <w:szCs w:val="28"/>
        </w:rPr>
        <w:t>能对终端进行各种行为的控制</w:t>
      </w:r>
      <w:r>
        <w:rPr>
          <w:rFonts w:asciiTheme="minorEastAsia" w:hAnsiTheme="minorEastAsia" w:cstheme="minorEastAsia" w:hint="eastAsia"/>
          <w:sz w:val="28"/>
          <w:szCs w:val="28"/>
        </w:rPr>
        <w:t>，</w:t>
      </w:r>
      <w:r>
        <w:rPr>
          <w:rFonts w:asciiTheme="minorEastAsia" w:hAnsiTheme="minorEastAsia" w:cstheme="minorEastAsia" w:hint="eastAsia"/>
          <w:sz w:val="28"/>
          <w:szCs w:val="28"/>
        </w:rPr>
        <w:t>具备远程管理功能，可获取终端进程、服务及所开放的端口等，并进行控制。</w:t>
      </w:r>
      <w:r>
        <w:rPr>
          <w:rFonts w:asciiTheme="minorEastAsia" w:hAnsiTheme="minorEastAsia" w:cstheme="minorEastAsia" w:hint="eastAsia"/>
          <w:sz w:val="28"/>
          <w:szCs w:val="28"/>
        </w:rPr>
        <w:t>具备终端流量管理功能，对网络异常流量终端和异常连接数进行监控和控制，对可疑发包（蠕虫病毒等）行为、多并发连接提供检测、报警、断网功能。具备管理员呼叫帮助平台，终端用户可以主动请求管理员提供远程帮助。</w:t>
      </w:r>
    </w:p>
    <w:p w:rsidR="008962BE" w:rsidRDefault="00C67277">
      <w:pPr>
        <w:pStyle w:val="3"/>
        <w:spacing w:after="0" w:line="460" w:lineRule="exact"/>
        <w:ind w:firstLineChars="200" w:firstLine="560"/>
        <w:jc w:val="left"/>
        <w:rPr>
          <w:rFonts w:asciiTheme="minorEastAsia" w:hAnsiTheme="minorEastAsia" w:cstheme="minorEastAsia"/>
          <w:b w:val="0"/>
          <w:sz w:val="28"/>
          <w:szCs w:val="28"/>
        </w:rPr>
      </w:pPr>
      <w:r>
        <w:rPr>
          <w:rFonts w:asciiTheme="minorEastAsia" w:hAnsiTheme="minorEastAsia" w:cstheme="minorEastAsia" w:hint="eastAsia"/>
          <w:b w:val="0"/>
          <w:sz w:val="28"/>
          <w:szCs w:val="28"/>
        </w:rPr>
        <w:lastRenderedPageBreak/>
        <w:t>5.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移动存储介质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审计及管控。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具备标签和策略相结合的方式，对移动存储的使用权限进行控制（禁止使用、只读使用、读写使用）。具备移动存储介质接入行为审计，提供详细的文件操作审计记录（文件的创建、复制、删除、修改、和重命名等操作），提供详细的移动存储设备的插入和拔出动作的详细记录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6.</w:t>
      </w:r>
      <w:r>
        <w:rPr>
          <w:rFonts w:asciiTheme="minorEastAsia" w:hAnsiTheme="minorEastAsia" w:cstheme="minorEastAsia" w:hint="eastAsia"/>
          <w:sz w:val="28"/>
          <w:szCs w:val="28"/>
        </w:rPr>
        <w:t>对外设端口的控制及审计。</w:t>
      </w:r>
      <w:r>
        <w:rPr>
          <w:rFonts w:asciiTheme="minorEastAsia" w:hAnsiTheme="minorEastAsia" w:cstheme="minorEastAsia" w:hint="eastAsia"/>
          <w:sz w:val="28"/>
          <w:szCs w:val="28"/>
        </w:rPr>
        <w:t>能对终端</w:t>
      </w:r>
      <w:r>
        <w:rPr>
          <w:rFonts w:asciiTheme="minorEastAsia" w:hAnsiTheme="minorEastAsia" w:cstheme="minorEastAsia" w:hint="eastAsia"/>
          <w:sz w:val="28"/>
          <w:szCs w:val="28"/>
        </w:rPr>
        <w:t>端口</w:t>
      </w:r>
      <w:r>
        <w:rPr>
          <w:rFonts w:asciiTheme="minorEastAsia" w:hAnsiTheme="minorEastAsia" w:cstheme="minorEastAsia" w:hint="eastAsia"/>
          <w:sz w:val="28"/>
          <w:szCs w:val="28"/>
        </w:rPr>
        <w:t>进行禁用，并且弹出提示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3"/>
        <w:spacing w:after="0" w:line="460" w:lineRule="exact"/>
        <w:ind w:firstLineChars="200" w:firstLine="560"/>
        <w:jc w:val="left"/>
        <w:rPr>
          <w:rFonts w:asciiTheme="minorEastAsia" w:hAnsiTheme="minorEastAsia" w:cstheme="minorEastAsia"/>
          <w:b w:val="0"/>
          <w:sz w:val="28"/>
          <w:szCs w:val="28"/>
        </w:rPr>
      </w:pPr>
      <w:r>
        <w:rPr>
          <w:rFonts w:asciiTheme="minorEastAsia" w:hAnsiTheme="minorEastAsia" w:cstheme="minorEastAsia" w:hint="eastAsia"/>
          <w:b w:val="0"/>
          <w:sz w:val="28"/>
          <w:szCs w:val="28"/>
        </w:rPr>
        <w:t>7.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终端软件安装监控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能对终端进行禁止安装相应软件终端，能实现软件安装查询、软件变化查询、软件进程查询、软件运行查询</w:t>
      </w:r>
      <w:r>
        <w:rPr>
          <w:rFonts w:asciiTheme="minorEastAsia" w:hAnsiTheme="minorEastAsia" w:cstheme="minorEastAsia" w:hint="eastAsia"/>
          <w:b w:val="0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8.</w:t>
      </w:r>
      <w:r>
        <w:rPr>
          <w:rFonts w:asciiTheme="minorEastAsia" w:hAnsiTheme="minorEastAsia" w:cstheme="minorEastAsia" w:hint="eastAsia"/>
          <w:sz w:val="28"/>
          <w:szCs w:val="28"/>
        </w:rPr>
        <w:t>终端进程执行监控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能对终端进行禁用进程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9.</w:t>
      </w:r>
      <w:r>
        <w:rPr>
          <w:rFonts w:asciiTheme="minorEastAsia" w:hAnsiTheme="minorEastAsia" w:cstheme="minorEastAsia" w:hint="eastAsia"/>
          <w:sz w:val="28"/>
          <w:szCs w:val="28"/>
        </w:rPr>
        <w:t>终端指定进程进行保护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10.</w:t>
      </w:r>
      <w:r>
        <w:rPr>
          <w:rFonts w:asciiTheme="minorEastAsia" w:hAnsiTheme="minorEastAsia" w:cstheme="minorEastAsia" w:hint="eastAsia"/>
          <w:sz w:val="28"/>
          <w:szCs w:val="28"/>
        </w:rPr>
        <w:t>终端文件审计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具备文件内容涉密信息检查的功能，设定对指定目录或盘符下的指定类型文件进行内容检查，检查是否包含涉密内容，支持“或”、“与”等多中逻辑监测。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11.</w:t>
      </w:r>
      <w:r>
        <w:rPr>
          <w:rFonts w:asciiTheme="minorEastAsia" w:hAnsiTheme="minorEastAsia" w:cstheme="minorEastAsia" w:hint="eastAsia"/>
          <w:sz w:val="28"/>
          <w:szCs w:val="28"/>
        </w:rPr>
        <w:t>违规外联监控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如</w:t>
      </w:r>
      <w:r>
        <w:rPr>
          <w:rFonts w:asciiTheme="minorEastAsia" w:hAnsiTheme="minorEastAsia" w:cstheme="minorEastAsia" w:hint="eastAsia"/>
          <w:sz w:val="28"/>
          <w:szCs w:val="28"/>
        </w:rPr>
        <w:t>弹出提示不允许上互联网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12.</w:t>
      </w:r>
      <w:r>
        <w:rPr>
          <w:rFonts w:asciiTheme="minorEastAsia" w:hAnsiTheme="minorEastAsia" w:cstheme="minorEastAsia" w:hint="eastAsia"/>
          <w:sz w:val="28"/>
          <w:szCs w:val="28"/>
        </w:rPr>
        <w:t>终端安全策略配置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终端密码复杂度设置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13.</w:t>
      </w:r>
      <w:r>
        <w:rPr>
          <w:rFonts w:asciiTheme="minorEastAsia" w:hAnsiTheme="minorEastAsia" w:cstheme="minorEastAsia" w:hint="eastAsia"/>
          <w:sz w:val="28"/>
          <w:szCs w:val="28"/>
        </w:rPr>
        <w:t>终端分发文件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14.</w:t>
      </w:r>
      <w:r>
        <w:rPr>
          <w:rFonts w:asciiTheme="minorEastAsia" w:hAnsiTheme="minorEastAsia" w:cstheme="minorEastAsia" w:hint="eastAsia"/>
          <w:sz w:val="28"/>
          <w:szCs w:val="28"/>
        </w:rPr>
        <w:t>补丁分发管理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具备补丁自动分发安装，同时支持补丁分发策略制订，支持用户自定义补丁策略并自主配置分发，系统可基于客户端网络</w:t>
      </w:r>
      <w:r>
        <w:rPr>
          <w:rFonts w:asciiTheme="minorEastAsia" w:hAnsiTheme="minorEastAsia" w:cstheme="minorEastAsia" w:hint="eastAsia"/>
          <w:sz w:val="28"/>
          <w:szCs w:val="28"/>
        </w:rPr>
        <w:t>IP</w:t>
      </w:r>
      <w:r>
        <w:rPr>
          <w:rFonts w:asciiTheme="minorEastAsia" w:hAnsiTheme="minorEastAsia" w:cstheme="minorEastAsia" w:hint="eastAsia"/>
          <w:sz w:val="28"/>
          <w:szCs w:val="28"/>
        </w:rPr>
        <w:t>范围、操作系统种类、补丁类别等多种方式制订策略，策略发送至客户端后统一按策略执行应用，系统可在指定时间、指定网络范围内分发补丁。具备补丁内网自动测试功能，即用户可自主选定内网部分设备为补丁安装测试设备，系统将新获得的补丁自动发送给这些设备，在测试设备安装指定时间间隔后再自动分发给其他设备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15.</w:t>
      </w:r>
      <w:r>
        <w:rPr>
          <w:rFonts w:asciiTheme="minorEastAsia" w:hAnsiTheme="minorEastAsia" w:cstheme="minorEastAsia" w:hint="eastAsia"/>
          <w:sz w:val="28"/>
          <w:szCs w:val="28"/>
        </w:rPr>
        <w:t>终端定时关机。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16.</w:t>
      </w:r>
      <w:r>
        <w:rPr>
          <w:rFonts w:asciiTheme="minorEastAsia" w:hAnsiTheme="minorEastAsia" w:cstheme="minorEastAsia" w:hint="eastAsia"/>
          <w:sz w:val="28"/>
          <w:szCs w:val="28"/>
        </w:rPr>
        <w:t>终端打印管控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17.</w:t>
      </w:r>
      <w:r>
        <w:rPr>
          <w:rFonts w:asciiTheme="minorEastAsia" w:hAnsiTheme="minorEastAsia" w:cstheme="minorEastAsia" w:hint="eastAsia"/>
          <w:sz w:val="28"/>
          <w:szCs w:val="28"/>
        </w:rPr>
        <w:t>审计日志查看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18.</w:t>
      </w:r>
      <w:r>
        <w:rPr>
          <w:rFonts w:asciiTheme="minorEastAsia" w:hAnsiTheme="minorEastAsia" w:cstheme="minorEastAsia" w:hint="eastAsia"/>
          <w:sz w:val="28"/>
          <w:szCs w:val="28"/>
        </w:rPr>
        <w:t>系统能够制定进程的黑白名</w:t>
      </w:r>
      <w:r>
        <w:rPr>
          <w:rFonts w:asciiTheme="minorEastAsia" w:hAnsiTheme="minorEastAsia" w:cstheme="minorEastAsia" w:hint="eastAsia"/>
          <w:sz w:val="28"/>
          <w:szCs w:val="28"/>
        </w:rPr>
        <w:t>单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19.</w:t>
      </w:r>
      <w:r>
        <w:rPr>
          <w:rFonts w:asciiTheme="minorEastAsia" w:hAnsiTheme="minorEastAsia" w:cstheme="minorEastAsia" w:hint="eastAsia"/>
          <w:sz w:val="28"/>
          <w:szCs w:val="28"/>
        </w:rPr>
        <w:t>消息推送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系统能够通过服务器向终端发送消息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pStyle w:val="a0"/>
        <w:spacing w:line="46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20.</w:t>
      </w:r>
      <w:r>
        <w:rPr>
          <w:rFonts w:asciiTheme="minorEastAsia" w:hAnsiTheme="minorEastAsia" w:cstheme="minorEastAsia" w:hint="eastAsia"/>
          <w:sz w:val="28"/>
          <w:szCs w:val="28"/>
        </w:rPr>
        <w:t>系统兼容性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桌面客户端与用户现有应用系统兼容性，支持</w:t>
      </w:r>
      <w:r>
        <w:rPr>
          <w:rFonts w:asciiTheme="minorEastAsia" w:hAnsiTheme="minorEastAsia" w:cstheme="minorEastAsia" w:hint="eastAsia"/>
          <w:sz w:val="28"/>
          <w:szCs w:val="28"/>
        </w:rPr>
        <w:t>XP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win7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win10</w:t>
      </w:r>
      <w:r>
        <w:rPr>
          <w:rFonts w:asciiTheme="minorEastAsia" w:hAnsiTheme="minorEastAsia" w:cstheme="minorEastAsia" w:hint="eastAsia"/>
          <w:sz w:val="28"/>
          <w:szCs w:val="28"/>
        </w:rPr>
        <w:t>终端，与杀毒软件不冲突，不影响正常办公。</w:t>
      </w:r>
    </w:p>
    <w:p w:rsidR="008962BE" w:rsidRDefault="00C67277">
      <w:pPr>
        <w:widowControl/>
        <w:spacing w:line="4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21.</w:t>
      </w:r>
      <w:r>
        <w:rPr>
          <w:rFonts w:asciiTheme="minorEastAsia" w:hAnsiTheme="minorEastAsia" w:cstheme="minorEastAsia" w:hint="eastAsia"/>
          <w:sz w:val="28"/>
          <w:szCs w:val="28"/>
        </w:rPr>
        <w:t>准入模式。</w:t>
      </w:r>
      <w:r>
        <w:rPr>
          <w:rFonts w:asciiTheme="minorEastAsia" w:hAnsiTheme="minorEastAsia" w:cstheme="minorEastAsia" w:hint="eastAsia"/>
          <w:sz w:val="28"/>
          <w:szCs w:val="28"/>
        </w:rPr>
        <w:t>支持策略路由、旁路镜像、透明网桥、</w:t>
      </w:r>
      <w:r>
        <w:rPr>
          <w:rFonts w:asciiTheme="minorEastAsia" w:hAnsiTheme="minorEastAsia" w:cstheme="minorEastAsia" w:hint="eastAsia"/>
          <w:sz w:val="28"/>
          <w:szCs w:val="28"/>
        </w:rPr>
        <w:t>VLAN</w:t>
      </w:r>
      <w:r>
        <w:rPr>
          <w:rFonts w:asciiTheme="minorEastAsia" w:hAnsiTheme="minorEastAsia" w:cstheme="minorEastAsia" w:hint="eastAsia"/>
          <w:sz w:val="28"/>
          <w:szCs w:val="28"/>
        </w:rPr>
        <w:t>隔离（虚拟网关）、</w:t>
      </w:r>
      <w:r>
        <w:rPr>
          <w:rFonts w:asciiTheme="minorEastAsia" w:hAnsiTheme="minorEastAsia" w:cstheme="minorEastAsia" w:hint="eastAsia"/>
          <w:sz w:val="28"/>
          <w:szCs w:val="28"/>
        </w:rPr>
        <w:t>DHCP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802.1x</w:t>
      </w:r>
      <w:r>
        <w:rPr>
          <w:rFonts w:asciiTheme="minorEastAsia" w:hAnsiTheme="minorEastAsia" w:cstheme="minorEastAsia" w:hint="eastAsia"/>
          <w:sz w:val="28"/>
          <w:szCs w:val="28"/>
        </w:rPr>
        <w:t>等多种准入模式，并且单台设备支持最多同时启用四种准入模式。支持准入模式动态切换，并且模式切换无需重启准入网关设备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支持利用企业现有</w:t>
      </w:r>
      <w:r>
        <w:rPr>
          <w:rFonts w:asciiTheme="minorEastAsia" w:hAnsiTheme="minorEastAsia" w:cstheme="minorEastAsia" w:hint="eastAsia"/>
          <w:sz w:val="28"/>
          <w:szCs w:val="28"/>
        </w:rPr>
        <w:t>DHCP</w:t>
      </w:r>
      <w:r>
        <w:rPr>
          <w:rFonts w:asciiTheme="minorEastAsia" w:hAnsiTheme="minorEastAsia" w:cstheme="minorEastAsia" w:hint="eastAsia"/>
          <w:sz w:val="28"/>
          <w:szCs w:val="28"/>
        </w:rPr>
        <w:t>服务器进行</w:t>
      </w:r>
      <w:r>
        <w:rPr>
          <w:rFonts w:asciiTheme="minorEastAsia" w:hAnsiTheme="minorEastAsia" w:cstheme="minorEastAsia" w:hint="eastAsia"/>
          <w:sz w:val="28"/>
          <w:szCs w:val="28"/>
        </w:rPr>
        <w:t>DHCP</w:t>
      </w:r>
      <w:r>
        <w:rPr>
          <w:rFonts w:asciiTheme="minorEastAsia" w:hAnsiTheme="minorEastAsia" w:cstheme="minorEastAsia" w:hint="eastAsia"/>
          <w:sz w:val="28"/>
          <w:szCs w:val="28"/>
        </w:rPr>
        <w:t>准入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widowControl/>
        <w:spacing w:line="4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22.</w:t>
      </w:r>
      <w:r>
        <w:rPr>
          <w:rFonts w:asciiTheme="minorEastAsia" w:hAnsiTheme="minorEastAsia" w:cstheme="minorEastAsia" w:hint="eastAsia"/>
          <w:sz w:val="28"/>
          <w:szCs w:val="28"/>
        </w:rPr>
        <w:t>准入策略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hAnsiTheme="minorEastAsia" w:cstheme="minorEastAsia" w:hint="eastAsia"/>
          <w:sz w:val="28"/>
          <w:szCs w:val="28"/>
        </w:rPr>
        <w:t>网关拦截未满足安全基线的设备入网</w:t>
      </w:r>
      <w:r>
        <w:rPr>
          <w:rFonts w:asciiTheme="minorEastAsia" w:hAnsiTheme="minorEastAsia" w:cstheme="minorEastAsia" w:hint="eastAsia"/>
          <w:sz w:val="28"/>
          <w:szCs w:val="28"/>
        </w:rPr>
        <w:t>。对不同的分组的设</w:t>
      </w:r>
      <w:r>
        <w:rPr>
          <w:rFonts w:asciiTheme="minorEastAsia" w:hAnsiTheme="minorEastAsia" w:cstheme="minorEastAsia" w:hint="eastAsia"/>
          <w:sz w:val="28"/>
          <w:szCs w:val="28"/>
        </w:rPr>
        <w:t>备采用不同的准入策略。</w:t>
      </w:r>
    </w:p>
    <w:p w:rsidR="008962BE" w:rsidRDefault="00C67277">
      <w:pPr>
        <w:widowControl/>
        <w:spacing w:line="4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23.</w:t>
      </w:r>
      <w:r>
        <w:rPr>
          <w:rFonts w:asciiTheme="minorEastAsia" w:hAnsiTheme="minorEastAsia" w:cstheme="minorEastAsia" w:hint="eastAsia"/>
          <w:sz w:val="28"/>
          <w:szCs w:val="28"/>
        </w:rPr>
        <w:t>准入访问控制。</w:t>
      </w:r>
      <w:r>
        <w:rPr>
          <w:rFonts w:asciiTheme="minorEastAsia" w:hAnsiTheme="minorEastAsia" w:cstheme="minorEastAsia" w:hint="eastAsia"/>
          <w:sz w:val="28"/>
          <w:szCs w:val="28"/>
        </w:rPr>
        <w:t>支持三种访问区域（管控域、隔离域、授权域）权限控制，根据终端用户当前状态自动划分进入三个区域。</w:t>
      </w:r>
    </w:p>
    <w:p w:rsidR="008962BE" w:rsidRDefault="00C67277">
      <w:pPr>
        <w:widowControl/>
        <w:spacing w:line="4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24.</w:t>
      </w:r>
      <w:r>
        <w:rPr>
          <w:rFonts w:asciiTheme="minorEastAsia" w:hAnsiTheme="minorEastAsia" w:cstheme="minorEastAsia" w:hint="eastAsia"/>
          <w:sz w:val="28"/>
          <w:szCs w:val="28"/>
        </w:rPr>
        <w:t>准入</w:t>
      </w:r>
      <w:r>
        <w:rPr>
          <w:rFonts w:asciiTheme="minorEastAsia" w:hAnsiTheme="minorEastAsia" w:cstheme="minorEastAsia" w:hint="eastAsia"/>
          <w:sz w:val="28"/>
          <w:szCs w:val="28"/>
        </w:rPr>
        <w:t>身份绑定。</w:t>
      </w:r>
      <w:r>
        <w:rPr>
          <w:rFonts w:asciiTheme="minorEastAsia" w:hAnsiTheme="minorEastAsia" w:cstheme="minorEastAsia" w:hint="eastAsia"/>
          <w:sz w:val="28"/>
          <w:szCs w:val="28"/>
        </w:rPr>
        <w:t>支持指定账号用于指定设备（</w:t>
      </w:r>
      <w:r>
        <w:rPr>
          <w:rFonts w:asciiTheme="minorEastAsia" w:hAnsiTheme="minorEastAsia" w:cstheme="minorEastAsia" w:hint="eastAsia"/>
          <w:sz w:val="28"/>
          <w:szCs w:val="28"/>
        </w:rPr>
        <w:t>MAC</w:t>
      </w:r>
      <w:r>
        <w:rPr>
          <w:rFonts w:asciiTheme="minorEastAsia" w:hAnsiTheme="minorEastAsia" w:cstheme="minorEastAsia" w:hint="eastAsia"/>
          <w:sz w:val="28"/>
          <w:szCs w:val="28"/>
        </w:rPr>
        <w:t>地址、接入交换机端口、终端硬件唯一</w:t>
      </w:r>
      <w:r>
        <w:rPr>
          <w:rFonts w:asciiTheme="minorEastAsia" w:hAnsiTheme="minorEastAsia" w:cstheme="minorEastAsia" w:hint="eastAsia"/>
          <w:sz w:val="28"/>
          <w:szCs w:val="28"/>
        </w:rPr>
        <w:t>ID</w:t>
      </w:r>
      <w:r>
        <w:rPr>
          <w:rFonts w:asciiTheme="minorEastAsia" w:hAnsiTheme="minorEastAsia" w:cstheme="minorEastAsia" w:hint="eastAsia"/>
          <w:sz w:val="28"/>
          <w:szCs w:val="28"/>
        </w:rPr>
        <w:t>）绑定认证，并可以满足一对多、一对一、多对多绑定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C67277">
      <w:pPr>
        <w:spacing w:line="460" w:lineRule="exact"/>
        <w:ind w:firstLineChars="200" w:firstLine="560"/>
        <w:rPr>
          <w:rFonts w:ascii="宋体" w:hAnsi="宋体"/>
        </w:rPr>
      </w:pPr>
      <w:r>
        <w:rPr>
          <w:rFonts w:asciiTheme="minorEastAsia" w:hAnsiTheme="minorEastAsia" w:cstheme="minorEastAsia" w:hint="eastAsia"/>
          <w:sz w:val="28"/>
          <w:szCs w:val="28"/>
        </w:rPr>
        <w:t>25.</w:t>
      </w:r>
      <w:r>
        <w:rPr>
          <w:rFonts w:asciiTheme="minorEastAsia" w:hAnsiTheme="minorEastAsia" w:cstheme="minorEastAsia" w:hint="eastAsia"/>
          <w:sz w:val="28"/>
          <w:szCs w:val="28"/>
        </w:rPr>
        <w:t>准入</w:t>
      </w:r>
      <w:r>
        <w:rPr>
          <w:rFonts w:asciiTheme="minorEastAsia" w:hAnsiTheme="minorEastAsia" w:cstheme="minorEastAsia" w:hint="eastAsia"/>
          <w:sz w:val="28"/>
          <w:szCs w:val="28"/>
        </w:rPr>
        <w:t>注册审核。</w:t>
      </w:r>
      <w:r>
        <w:rPr>
          <w:rFonts w:asciiTheme="minorEastAsia" w:hAnsiTheme="minorEastAsia" w:cstheme="minorEastAsia" w:hint="eastAsia"/>
          <w:sz w:val="28"/>
          <w:szCs w:val="28"/>
        </w:rPr>
        <w:t>支持根据预置信息（注册人，单位，部门，工号，电话，邮箱）自动完成注册审核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962BE" w:rsidRDefault="008962BE">
      <w:pPr>
        <w:widowControl/>
        <w:adjustRightInd w:val="0"/>
        <w:snapToGrid w:val="0"/>
        <w:rPr>
          <w:rFonts w:ascii="Times New Roman" w:eastAsia="方正仿宋_GBK" w:hAnsi="Times New Roman" w:cs="Times New Roman"/>
          <w:kern w:val="0"/>
          <w:sz w:val="32"/>
          <w:szCs w:val="32"/>
          <w:lang/>
        </w:rPr>
      </w:pPr>
    </w:p>
    <w:sectPr w:rsidR="008962BE" w:rsidSect="00896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E3412"/>
    <w:rsid w:val="0003071D"/>
    <w:rsid w:val="0004758D"/>
    <w:rsid w:val="000B3B39"/>
    <w:rsid w:val="000E3412"/>
    <w:rsid w:val="001B7926"/>
    <w:rsid w:val="0030641A"/>
    <w:rsid w:val="00696D0F"/>
    <w:rsid w:val="007779B7"/>
    <w:rsid w:val="008962BE"/>
    <w:rsid w:val="008C7044"/>
    <w:rsid w:val="00A30BFF"/>
    <w:rsid w:val="00A90E7A"/>
    <w:rsid w:val="00B9389F"/>
    <w:rsid w:val="00C14015"/>
    <w:rsid w:val="00C67277"/>
    <w:rsid w:val="00DC513F"/>
    <w:rsid w:val="00E36385"/>
    <w:rsid w:val="00E83A38"/>
    <w:rsid w:val="00ED7A4A"/>
    <w:rsid w:val="06224146"/>
    <w:rsid w:val="180C0F7F"/>
    <w:rsid w:val="24B40047"/>
    <w:rsid w:val="263814A4"/>
    <w:rsid w:val="26911755"/>
    <w:rsid w:val="2BD62C4B"/>
    <w:rsid w:val="30575F3E"/>
    <w:rsid w:val="4F481D0F"/>
    <w:rsid w:val="5B6D7B07"/>
    <w:rsid w:val="5F142E90"/>
    <w:rsid w:val="5F3A1C6E"/>
    <w:rsid w:val="69ED5EC7"/>
    <w:rsid w:val="6D8427E9"/>
    <w:rsid w:val="6DB324B3"/>
    <w:rsid w:val="77CF7E46"/>
    <w:rsid w:val="7D143E2D"/>
    <w:rsid w:val="7F164F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62B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0"/>
    <w:unhideWhenUsed/>
    <w:qFormat/>
    <w:rsid w:val="008962BE"/>
    <w:pPr>
      <w:keepNext/>
      <w:keepLines/>
      <w:spacing w:after="260" w:line="415" w:lineRule="auto"/>
      <w:jc w:val="center"/>
      <w:outlineLvl w:val="2"/>
    </w:pPr>
    <w:rPr>
      <w:b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8962BE"/>
    <w:pPr>
      <w:ind w:firstLineChars="200" w:firstLine="420"/>
    </w:pPr>
  </w:style>
  <w:style w:type="paragraph" w:styleId="a4">
    <w:name w:val="Balloon Text"/>
    <w:basedOn w:val="a"/>
    <w:link w:val="Char"/>
    <w:rsid w:val="008962BE"/>
    <w:rPr>
      <w:sz w:val="18"/>
      <w:szCs w:val="18"/>
    </w:rPr>
  </w:style>
  <w:style w:type="paragraph" w:styleId="a5">
    <w:name w:val="footer"/>
    <w:basedOn w:val="a"/>
    <w:link w:val="Char0"/>
    <w:qFormat/>
    <w:rsid w:val="00896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896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rsid w:val="008962BE"/>
    <w:pPr>
      <w:tabs>
        <w:tab w:val="left" w:pos="390"/>
        <w:tab w:val="right" w:leader="dot" w:pos="8296"/>
      </w:tabs>
      <w:spacing w:line="360" w:lineRule="auto"/>
    </w:pPr>
    <w:rPr>
      <w:szCs w:val="20"/>
    </w:rPr>
  </w:style>
  <w:style w:type="character" w:customStyle="1" w:styleId="Char1">
    <w:name w:val="页眉 Char"/>
    <w:basedOn w:val="a1"/>
    <w:link w:val="a6"/>
    <w:rsid w:val="008962BE"/>
    <w:rPr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8962BE"/>
    <w:rPr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sid w:val="008962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254</Words>
  <Characters>1451</Characters>
  <Application>Microsoft Office Word</Application>
  <DocSecurity>0</DocSecurity>
  <Lines>12</Lines>
  <Paragraphs>3</Paragraphs>
  <ScaleCrop>false</ScaleCrop>
  <Company>Microsoft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2019-03-15T02:39:00Z</cp:lastPrinted>
  <dcterms:created xsi:type="dcterms:W3CDTF">2020-06-26T11:50:00Z</dcterms:created>
  <dcterms:modified xsi:type="dcterms:W3CDTF">2020-06-26T11:50:00Z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