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0"/>
          <w:szCs w:val="30"/>
        </w:rPr>
      </w:pPr>
      <w:r>
        <w:rPr>
          <w:rFonts w:hint="eastAsia"/>
          <w:b/>
          <w:bCs/>
          <w:sz w:val="30"/>
          <w:szCs w:val="30"/>
        </w:rPr>
        <w:t>产</w:t>
      </w:r>
      <w:r>
        <w:rPr>
          <w:b/>
          <w:bCs/>
          <w:sz w:val="30"/>
          <w:szCs w:val="30"/>
        </w:rPr>
        <w:t>品</w:t>
      </w:r>
      <w:r>
        <w:rPr>
          <w:rFonts w:hint="eastAsia"/>
          <w:b/>
          <w:bCs/>
          <w:sz w:val="30"/>
          <w:szCs w:val="30"/>
          <w:lang w:val="en-US" w:eastAsia="zh-CN"/>
        </w:rPr>
        <w:t>需求</w:t>
      </w:r>
    </w:p>
    <w:p>
      <w:pPr>
        <w:pStyle w:val="4"/>
        <w:numPr>
          <w:ilvl w:val="0"/>
          <w:numId w:val="1"/>
        </w:numPr>
        <w:ind w:firstLineChars="0"/>
      </w:pPr>
      <w:r>
        <w:t>合理用药监测系统；</w:t>
      </w:r>
    </w:p>
    <w:p>
      <w:pPr>
        <w:pStyle w:val="4"/>
        <w:ind w:left="420" w:firstLine="420" w:firstLineChars="200"/>
      </w:pPr>
      <w:bookmarkStart w:id="0" w:name="_GoBack"/>
      <w:bookmarkEnd w:id="0"/>
      <w:r>
        <w:rPr>
          <w:rFonts w:hint="eastAsia"/>
        </w:rPr>
        <w:t>采用计算机数据库等技术，按照医学、药学的专业审查原理，以权威医学、药学专业知识为审查标准，在录入医嘱时能提供相关药品的重要提示和说明书信息，能对医嘱进行超适应症、药物过敏、药物相互作用、药物禁忌症、不良反应、体外配伍、围术期用药等审查来协助医生正确地筛选药物和确定医嘱，并在发现问题时能及时进行提醒和警示，以减少错误发生的可能。这样，通过系统能将原来由医疗人员借助查阅书本或者依靠大脑记忆来完成的用药合理性人工检查交给计算机系统来自动完成，可以极大地弥补记忆的不足和人工失误所导致的用药错误，同时也大大提高了审方效率；审方的范围也从只能人工审查少量患者的医嘱，扩大到可以自动审查医院全部的医嘱，让几乎所有的患者从中受益。通过系统提供的统计分析模块对全院所有病人的合理用药情况进行统计分析和回顾研究，及时掌握全院各科室的合理用药状况，避免可能的用药错误和医疗纠纷，提高医院的医疗质量和用药管理水平。</w:t>
      </w:r>
    </w:p>
    <w:p>
      <w:pPr>
        <w:pStyle w:val="4"/>
        <w:numPr>
          <w:ilvl w:val="0"/>
          <w:numId w:val="1"/>
        </w:numPr>
        <w:ind w:firstLineChars="0"/>
      </w:pPr>
      <w:r>
        <w:rPr>
          <w:rFonts w:hint="eastAsia"/>
        </w:rPr>
        <w:t>审方干预系统</w:t>
      </w:r>
    </w:p>
    <w:p>
      <w:pPr>
        <w:pStyle w:val="4"/>
        <w:ind w:left="420"/>
        <w:rPr>
          <w:rFonts w:hint="eastAsia"/>
        </w:rPr>
      </w:pPr>
      <w:r>
        <w:rPr>
          <w:rFonts w:hint="eastAsia"/>
        </w:rPr>
        <w:t>可以为药师提供专门的审方工作平台，帮助药师在医生开完处方（医嘱）后，患者缴费前完成处方（医嘱）实时审查并干预。经过医生、药师对处方的多重检查，及时发现潜在的不合理用药问题，预防药物不良事件的发生、促进临床合理用药工作。以处方（医嘱）为单位进行管理，一张处方或病人新开医嘱即为一个任务，若有多个药师同时进行审方干预工作，系统可以进行任务分配。通过系统提供的统计分析模块对药师审方干预情况进行统计分析和回顾研究，便于进行药师绩效管理。用户还可以查看历史处方和药师干预记录的详细信息。</w:t>
      </w:r>
    </w:p>
    <w:p>
      <w:pPr>
        <w:pStyle w:val="4"/>
        <w:ind w:left="420" w:firstLine="0" w:firstLineChars="0"/>
      </w:pPr>
      <w:r>
        <w:rPr>
          <w:rFonts w:hint="eastAsia"/>
        </w:rPr>
        <w:t>用户还可以通过用户管理和系统设置功能对系统使用权限、重点关注处方、系统预审等进行灵活设置，更贴合医院临床实际需要。</w:t>
      </w:r>
    </w:p>
    <w:p>
      <w:pPr>
        <w:pStyle w:val="4"/>
        <w:numPr>
          <w:ilvl w:val="0"/>
          <w:numId w:val="1"/>
        </w:numPr>
        <w:ind w:firstLineChars="0"/>
      </w:pPr>
      <w:r>
        <w:rPr>
          <w:rFonts w:hint="eastAsia"/>
        </w:rPr>
        <w:t>临床药学管理系统</w:t>
      </w:r>
    </w:p>
    <w:p>
      <w:pPr>
        <w:pStyle w:val="4"/>
        <w:ind w:left="420"/>
      </w:pPr>
      <w:r>
        <w:rPr>
          <w:rFonts w:hint="eastAsia"/>
        </w:rPr>
        <w:t>能运用信息技术实现处方点评（包含抗菌药物专项点评）、抗菌药物临床应用监测、电子药历、病例查看、合理用药指标统计、抗菌药物使用统计分析、全院用药情况统计等功能。</w:t>
      </w:r>
    </w:p>
    <w:p>
      <w:pPr>
        <w:pStyle w:val="4"/>
        <w:ind w:left="420"/>
      </w:pPr>
      <w:r>
        <w:rPr>
          <w:rFonts w:hint="eastAsia"/>
        </w:rPr>
        <w:t>系统通过标准数据接口读取医院HIS、LIS等系统中的病人、医嘱、检验等信息，提供对处方医嘱的自动审查和评价功能，并将审查和评价的结果进行量化处理，从而对医院临床工作中的不规范处方和不合理用药情况进行统计和分析；能够对抗菌药物使用情况及全院药品使用情况进行统计分析。同时，还可实现抗菌药物临床应用监测网上报用抗菌药物临床应用调查表及电子药历的快速生成。</w:t>
      </w:r>
    </w:p>
    <w:p>
      <w:pPr>
        <w:pStyle w:val="4"/>
        <w:ind w:left="420"/>
      </w:pPr>
      <w:r>
        <w:rPr>
          <w:rFonts w:hint="eastAsia"/>
        </w:rPr>
        <w:t>包</w:t>
      </w:r>
      <w:r>
        <w:t>含处方点评、</w:t>
      </w:r>
      <w:r>
        <w:rPr>
          <w:rFonts w:hint="eastAsia"/>
        </w:rPr>
        <w:t>抗菌药物临床应用监测、统计分析等</w:t>
      </w:r>
      <w:r>
        <w:t>功能。</w:t>
      </w:r>
    </w:p>
    <w:p>
      <w:pPr>
        <w:pStyle w:val="4"/>
        <w:numPr>
          <w:ilvl w:val="0"/>
          <w:numId w:val="1"/>
        </w:numPr>
        <w:ind w:firstLineChars="0"/>
      </w:pPr>
      <w:r>
        <w:rPr>
          <w:rFonts w:hint="eastAsia"/>
        </w:rPr>
        <w:t>合理用药信息支持系统</w:t>
      </w:r>
    </w:p>
    <w:p>
      <w:pPr>
        <w:pStyle w:val="4"/>
        <w:numPr>
          <w:ilvl w:val="0"/>
          <w:numId w:val="2"/>
        </w:numPr>
        <w:ind w:firstLineChars="0"/>
      </w:pPr>
      <w:r>
        <w:rPr>
          <w:rFonts w:hint="eastAsia"/>
        </w:rPr>
        <w:t>合理用药信息查询功能</w:t>
      </w:r>
    </w:p>
    <w:p>
      <w:pPr>
        <w:pStyle w:val="4"/>
        <w:ind w:left="780" w:firstLine="0" w:firstLineChars="0"/>
      </w:pPr>
      <w:r>
        <w:rPr>
          <w:rFonts w:hint="eastAsia"/>
        </w:rPr>
        <w:t>（1）</w:t>
      </w:r>
      <w:r>
        <w:rPr>
          <w:rFonts w:hint="eastAsia"/>
        </w:rPr>
        <w:tab/>
      </w:r>
      <w:r>
        <w:rPr>
          <w:rFonts w:hint="eastAsia"/>
        </w:rPr>
        <w:t>药品基本信息、（2）</w:t>
      </w:r>
      <w:r>
        <w:rPr>
          <w:rFonts w:hint="eastAsia"/>
        </w:rPr>
        <w:tab/>
      </w:r>
      <w:r>
        <w:rPr>
          <w:rFonts w:hint="eastAsia"/>
        </w:rPr>
        <w:t>药品说明书、（3）</w:t>
      </w:r>
      <w:r>
        <w:rPr>
          <w:rFonts w:hint="eastAsia"/>
        </w:rPr>
        <w:tab/>
      </w:r>
      <w:r>
        <w:rPr>
          <w:rFonts w:hint="eastAsia"/>
        </w:rPr>
        <w:t>药物专论（4）</w:t>
      </w:r>
      <w:r>
        <w:rPr>
          <w:rFonts w:hint="eastAsia"/>
        </w:rPr>
        <w:tab/>
      </w:r>
      <w:r>
        <w:rPr>
          <w:rFonts w:hint="eastAsia"/>
        </w:rPr>
        <w:t>用药教育、（5）</w:t>
      </w:r>
      <w:r>
        <w:rPr>
          <w:rFonts w:hint="eastAsia"/>
        </w:rPr>
        <w:tab/>
      </w:r>
      <w:r>
        <w:rPr>
          <w:rFonts w:hint="eastAsia"/>
        </w:rPr>
        <w:t>临床指南、（</w:t>
      </w:r>
      <w:r>
        <w:t>6</w:t>
      </w:r>
      <w:r>
        <w:rPr>
          <w:rFonts w:hint="eastAsia"/>
        </w:rPr>
        <w:t>）</w:t>
      </w:r>
      <w:r>
        <w:rPr>
          <w:rFonts w:hint="eastAsia"/>
        </w:rPr>
        <w:tab/>
      </w:r>
      <w:r>
        <w:rPr>
          <w:rFonts w:hint="eastAsia"/>
        </w:rPr>
        <w:t>中医药等</w:t>
      </w:r>
      <w:r>
        <w:t>查询功能</w:t>
      </w:r>
    </w:p>
    <w:p>
      <w:pPr>
        <w:pStyle w:val="4"/>
        <w:ind w:left="780" w:firstLine="0" w:firstLineChars="0"/>
      </w:pPr>
      <w:r>
        <w:rPr>
          <w:rFonts w:hint="eastAsia"/>
        </w:rPr>
        <w:t>2、合理用药信息审查功能</w:t>
      </w:r>
    </w:p>
    <w:p>
      <w:pPr>
        <w:pStyle w:val="4"/>
        <w:ind w:left="780" w:firstLine="0" w:firstLineChars="0"/>
        <w:rPr>
          <w:rFonts w:hint="eastAsia"/>
        </w:rPr>
      </w:pPr>
      <w:r>
        <w:rPr>
          <w:rFonts w:hint="eastAsia"/>
        </w:rPr>
        <w:t>（1）</w:t>
      </w:r>
      <w:r>
        <w:rPr>
          <w:rFonts w:hint="eastAsia"/>
        </w:rPr>
        <w:tab/>
      </w:r>
      <w:r>
        <w:rPr>
          <w:rFonts w:hint="eastAsia"/>
        </w:rPr>
        <w:t>药物相互作用审查、（2）</w:t>
      </w:r>
      <w:r>
        <w:rPr>
          <w:rFonts w:hint="eastAsia"/>
        </w:rPr>
        <w:tab/>
      </w:r>
      <w:r>
        <w:rPr>
          <w:rFonts w:hint="eastAsia"/>
        </w:rPr>
        <w:t>注射剂配伍等</w:t>
      </w:r>
      <w:r>
        <w:t>审查功能</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313FD2"/>
    <w:multiLevelType w:val="multilevel"/>
    <w:tmpl w:val="1C313FD2"/>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E2A66B1"/>
    <w:multiLevelType w:val="multilevel"/>
    <w:tmpl w:val="1E2A66B1"/>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222F"/>
    <w:rsid w:val="00631908"/>
    <w:rsid w:val="0076222F"/>
    <w:rsid w:val="00AD4A17"/>
    <w:rsid w:val="315550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unhideWhenUsed/>
    <w:qFormat/>
    <w:uiPriority w:val="1"/>
  </w:style>
  <w:style w:type="table" w:default="1" w:styleId="3">
    <w:name w:val="Normal Table"/>
    <w:unhideWhenUsed/>
    <w:uiPriority w:val="99"/>
    <w:tblPr>
      <w:tblLayout w:type="fixed"/>
      <w:tblCellMar>
        <w:top w:w="0" w:type="dxa"/>
        <w:left w:w="108" w:type="dxa"/>
        <w:bottom w:w="0" w:type="dxa"/>
        <w:right w:w="108" w:type="dxa"/>
      </w:tblCellMar>
    </w:tblPr>
  </w:style>
  <w:style w:type="paragraph" w:customStyle="1"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169</Words>
  <Characters>968</Characters>
  <Lines>8</Lines>
  <Paragraphs>2</Paragraphs>
  <TotalTime>8</TotalTime>
  <ScaleCrop>false</ScaleCrop>
  <LinksUpToDate>false</LinksUpToDate>
  <CharactersWithSpaces>1135</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2020-09-22T03:08:00Z</dcterms:created>
  <dc:creator>林家猛</dc:creator>
  <cp:lastModifiedBy>Administrator</cp:lastModifiedBy>
  <dcterms:modified xsi:type="dcterms:W3CDTF">2020-09-22T06:08:08Z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