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733" w:rsidRDefault="00582733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</w:p>
    <w:p w:rsidR="00582733" w:rsidRDefault="001E0D91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582733" w:rsidRDefault="001E0D91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ABS</w:t>
      </w:r>
      <w:r>
        <w:rPr>
          <w:rFonts w:ascii="宋体" w:hAnsi="宋体" w:cs="宋体" w:hint="eastAsia"/>
          <w:b/>
          <w:bCs/>
          <w:sz w:val="44"/>
          <w:szCs w:val="44"/>
        </w:rPr>
        <w:t>病床询价采购公告</w:t>
      </w:r>
    </w:p>
    <w:p w:rsidR="00582733" w:rsidRDefault="00582733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582733" w:rsidRDefault="001E0D91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582733" w:rsidRDefault="001E0D91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ABS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病床询价采购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582733" w:rsidRDefault="001E0D91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4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582733">
        <w:tc>
          <w:tcPr>
            <w:tcW w:w="1242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582733">
        <w:tc>
          <w:tcPr>
            <w:tcW w:w="1242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手摇病床</w:t>
            </w:r>
          </w:p>
        </w:tc>
        <w:tc>
          <w:tcPr>
            <w:tcW w:w="1069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 w:val="restart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 w:val="restart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582733">
        <w:tc>
          <w:tcPr>
            <w:tcW w:w="1242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床头柜</w:t>
            </w:r>
          </w:p>
        </w:tc>
        <w:tc>
          <w:tcPr>
            <w:tcW w:w="1069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582733">
        <w:tc>
          <w:tcPr>
            <w:tcW w:w="1242" w:type="dxa"/>
          </w:tcPr>
          <w:p w:rsidR="00582733" w:rsidRDefault="001E0D91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床垫</w:t>
            </w:r>
          </w:p>
        </w:tc>
        <w:tc>
          <w:tcPr>
            <w:tcW w:w="1069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6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  <w:vMerge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  <w:vMerge/>
          </w:tcPr>
          <w:p w:rsidR="00582733" w:rsidRDefault="00582733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582733" w:rsidRDefault="001E0D91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582733" w:rsidRDefault="001E0D91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582733" w:rsidRDefault="001E0D91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582733" w:rsidRDefault="001E0D91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三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年，摇杆保修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三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参数要求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582733" w:rsidRDefault="001E0D91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582733" w:rsidRDefault="001E0D91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582733" w:rsidRDefault="001E0D91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lastRenderedPageBreak/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582733" w:rsidRDefault="00582733">
      <w:pPr>
        <w:widowControl/>
        <w:spacing w:line="384" w:lineRule="auto"/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582733" w:rsidRDefault="001E0D91">
      <w:pPr>
        <w:widowControl/>
        <w:spacing w:line="384" w:lineRule="auto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附件</w:t>
      </w: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</w:t>
      </w:r>
      <w:r>
        <w:rPr>
          <w:rFonts w:ascii="宋体" w:hAnsi="宋体" w:cs="宋体" w:hint="eastAsia"/>
          <w:kern w:val="0"/>
          <w:sz w:val="32"/>
          <w:szCs w:val="32"/>
        </w:rPr>
        <w:t xml:space="preserve"> </w:t>
      </w:r>
    </w:p>
    <w:p w:rsidR="00582733" w:rsidRDefault="001E0D91">
      <w:pPr>
        <w:widowControl/>
        <w:spacing w:line="384" w:lineRule="auto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ABS</w:t>
      </w:r>
      <w:r>
        <w:rPr>
          <w:rFonts w:ascii="宋体" w:hAnsi="宋体" w:cs="宋体"/>
          <w:b/>
          <w:kern w:val="0"/>
          <w:sz w:val="36"/>
          <w:szCs w:val="36"/>
        </w:rPr>
        <w:t>病床</w:t>
      </w:r>
      <w:r>
        <w:rPr>
          <w:rFonts w:ascii="宋体" w:hAnsi="宋体" w:cs="宋体" w:hint="eastAsia"/>
          <w:b/>
          <w:kern w:val="0"/>
          <w:sz w:val="36"/>
          <w:szCs w:val="36"/>
        </w:rPr>
        <w:t>技术参数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用于普通住院病房患者护理疗养，根据医院色调多种颜色</w:t>
      </w:r>
      <w:r>
        <w:rPr>
          <w:rFonts w:ascii="仿宋" w:eastAsia="仿宋" w:hAnsi="仿宋"/>
          <w:sz w:val="24"/>
        </w:rPr>
        <w:t>风格</w:t>
      </w:r>
      <w:r>
        <w:rPr>
          <w:rFonts w:ascii="仿宋" w:eastAsia="仿宋" w:hAnsi="仿宋" w:hint="eastAsia"/>
          <w:sz w:val="24"/>
        </w:rPr>
        <w:t>可选。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规格尺寸：≥长</w:t>
      </w:r>
      <w:r>
        <w:rPr>
          <w:rFonts w:ascii="仿宋" w:eastAsia="仿宋" w:hAnsi="仿宋" w:hint="eastAsia"/>
          <w:sz w:val="24"/>
        </w:rPr>
        <w:t>21</w:t>
      </w:r>
      <w:r>
        <w:rPr>
          <w:rFonts w:ascii="仿宋" w:eastAsia="仿宋" w:hAnsi="仿宋"/>
          <w:sz w:val="24"/>
        </w:rPr>
        <w:t>0</w:t>
      </w:r>
      <w:r>
        <w:rPr>
          <w:rFonts w:ascii="仿宋" w:eastAsia="仿宋" w:hAnsi="仿宋" w:hint="eastAsia"/>
          <w:sz w:val="24"/>
        </w:rPr>
        <w:t>0</w:t>
      </w:r>
      <w:r>
        <w:rPr>
          <w:rFonts w:ascii="仿宋" w:eastAsia="仿宋" w:hAnsi="仿宋" w:hint="eastAsia"/>
          <w:sz w:val="24"/>
        </w:rPr>
        <w:t>×宽</w:t>
      </w:r>
      <w:r>
        <w:rPr>
          <w:rFonts w:ascii="仿宋" w:eastAsia="仿宋" w:hAnsi="仿宋" w:hint="eastAsia"/>
          <w:sz w:val="24"/>
        </w:rPr>
        <w:t>9</w:t>
      </w:r>
      <w:r>
        <w:rPr>
          <w:rFonts w:ascii="仿宋" w:eastAsia="仿宋" w:hAnsi="仿宋" w:hint="eastAsia"/>
          <w:sz w:val="24"/>
        </w:rPr>
        <w:t>7</w:t>
      </w:r>
      <w:r>
        <w:rPr>
          <w:rFonts w:ascii="仿宋" w:eastAsia="仿宋" w:hAnsi="仿宋" w:hint="eastAsia"/>
          <w:sz w:val="24"/>
        </w:rPr>
        <w:t>0</w:t>
      </w:r>
      <w:r>
        <w:rPr>
          <w:rFonts w:ascii="仿宋" w:eastAsia="仿宋" w:hAnsi="仿宋" w:hint="eastAsia"/>
          <w:sz w:val="24"/>
        </w:rPr>
        <w:t>（含护栏）×高</w:t>
      </w:r>
      <w:r>
        <w:rPr>
          <w:rFonts w:ascii="仿宋" w:eastAsia="仿宋" w:hAnsi="仿宋" w:hint="eastAsia"/>
          <w:sz w:val="24"/>
        </w:rPr>
        <w:t>500mm</w:t>
      </w:r>
      <w:r>
        <w:rPr>
          <w:rFonts w:ascii="仿宋" w:eastAsia="仿宋" w:hAnsi="仿宋" w:hint="eastAsia"/>
          <w:sz w:val="24"/>
        </w:rPr>
        <w:t>±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0mm</w:t>
      </w:r>
      <w:r>
        <w:rPr>
          <w:rFonts w:ascii="仿宋" w:eastAsia="仿宋" w:hAnsi="仿宋" w:hint="eastAsia"/>
          <w:sz w:val="24"/>
        </w:rPr>
        <w:t>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3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配置清单：手摇式三折病床床体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张、</w:t>
      </w:r>
      <w:r>
        <w:rPr>
          <w:rFonts w:ascii="仿宋" w:eastAsia="仿宋" w:hAnsi="仿宋" w:hint="eastAsia"/>
          <w:sz w:val="24"/>
        </w:rPr>
        <w:t>ABS</w:t>
      </w:r>
      <w:r>
        <w:rPr>
          <w:rFonts w:ascii="仿宋" w:eastAsia="仿宋" w:hAnsi="仿宋" w:hint="eastAsia"/>
          <w:sz w:val="24"/>
        </w:rPr>
        <w:t>床头板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付（带防撞</w:t>
      </w:r>
      <w:r>
        <w:rPr>
          <w:rFonts w:ascii="仿宋" w:eastAsia="仿宋" w:hAnsi="仿宋" w:hint="eastAsia"/>
          <w:sz w:val="24"/>
        </w:rPr>
        <w:t>护角</w:t>
      </w:r>
      <w:r>
        <w:rPr>
          <w:rFonts w:ascii="仿宋" w:eastAsia="仿宋" w:hAnsi="仿宋" w:hint="eastAsia"/>
          <w:sz w:val="24"/>
        </w:rPr>
        <w:t>）、</w:t>
      </w:r>
      <w:r>
        <w:rPr>
          <w:rFonts w:ascii="仿宋" w:eastAsia="仿宋" w:hAnsi="仿宋" w:hint="eastAsia"/>
          <w:sz w:val="24"/>
        </w:rPr>
        <w:t>医用</w:t>
      </w:r>
      <w:r>
        <w:rPr>
          <w:rFonts w:ascii="仿宋" w:eastAsia="仿宋" w:hAnsi="仿宋" w:hint="eastAsia"/>
          <w:sz w:val="24"/>
        </w:rPr>
        <w:t>脚轮系统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套、折叠护栏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套、床</w:t>
      </w:r>
      <w:r>
        <w:rPr>
          <w:rFonts w:ascii="仿宋" w:eastAsia="仿宋" w:hAnsi="仿宋" w:hint="eastAsia"/>
          <w:sz w:val="24"/>
        </w:rPr>
        <w:t>下双面</w:t>
      </w:r>
      <w:r>
        <w:rPr>
          <w:rFonts w:ascii="仿宋" w:eastAsia="仿宋" w:hAnsi="仿宋" w:hint="eastAsia"/>
          <w:sz w:val="24"/>
        </w:rPr>
        <w:t>引流挂钩</w:t>
      </w:r>
      <w:r>
        <w:rPr>
          <w:rFonts w:ascii="仿宋" w:eastAsia="仿宋" w:hAnsi="仿宋" w:hint="eastAsia"/>
          <w:sz w:val="24"/>
        </w:rPr>
        <w:t>2</w:t>
      </w:r>
      <w:r>
        <w:rPr>
          <w:rFonts w:ascii="仿宋" w:eastAsia="仿宋" w:hAnsi="仿宋" w:hint="eastAsia"/>
          <w:sz w:val="24"/>
        </w:rPr>
        <w:t>个、输液插孔</w:t>
      </w:r>
      <w:r>
        <w:rPr>
          <w:rFonts w:ascii="仿宋" w:eastAsia="仿宋" w:hAnsi="仿宋" w:hint="eastAsia"/>
          <w:sz w:val="24"/>
        </w:rPr>
        <w:t>4</w:t>
      </w:r>
      <w:r>
        <w:rPr>
          <w:rFonts w:ascii="仿宋" w:eastAsia="仿宋" w:hAnsi="仿宋" w:hint="eastAsia"/>
          <w:sz w:val="24"/>
        </w:rPr>
        <w:t>个、暗藏式餐桌搁置位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个、</w:t>
      </w:r>
      <w:r>
        <w:rPr>
          <w:rFonts w:ascii="仿宋" w:eastAsia="仿宋" w:hAnsi="仿宋" w:hint="eastAsia"/>
          <w:sz w:val="24"/>
        </w:rPr>
        <w:t>椰棕海绵复合</w:t>
      </w:r>
      <w:r>
        <w:rPr>
          <w:rFonts w:ascii="仿宋" w:eastAsia="仿宋" w:hAnsi="仿宋" w:hint="eastAsia"/>
          <w:sz w:val="24"/>
        </w:rPr>
        <w:t>床垫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张。</w:t>
      </w:r>
    </w:p>
    <w:p w:rsidR="00582733" w:rsidRDefault="001E0D91">
      <w:pPr>
        <w:rPr>
          <w:rFonts w:ascii="仿宋" w:eastAsia="仿宋" w:hAnsi="仿宋" w:cs="仿宋"/>
          <w:bCs/>
          <w:sz w:val="24"/>
        </w:rPr>
      </w:pPr>
      <w:r>
        <w:rPr>
          <w:rFonts w:ascii="仿宋" w:eastAsia="仿宋" w:hAnsi="仿宋" w:cs="仿宋" w:hint="eastAsia"/>
          <w:bCs/>
          <w:sz w:val="24"/>
        </w:rPr>
        <w:t xml:space="preserve">4. </w:t>
      </w:r>
      <w:r>
        <w:rPr>
          <w:rFonts w:ascii="仿宋" w:eastAsia="仿宋" w:hAnsi="仿宋" w:cs="仿宋" w:hint="eastAsia"/>
          <w:bCs/>
          <w:sz w:val="24"/>
        </w:rPr>
        <w:t>床头：床头尾板采用强化</w:t>
      </w:r>
      <w:r>
        <w:rPr>
          <w:rFonts w:ascii="仿宋" w:eastAsia="仿宋" w:hAnsi="仿宋" w:cs="仿宋" w:hint="eastAsia"/>
          <w:bCs/>
          <w:sz w:val="24"/>
        </w:rPr>
        <w:t>ABS</w:t>
      </w:r>
      <w:r>
        <w:rPr>
          <w:rFonts w:ascii="仿宋" w:eastAsia="仿宋" w:hAnsi="仿宋" w:cs="仿宋" w:hint="eastAsia"/>
          <w:bCs/>
          <w:sz w:val="24"/>
        </w:rPr>
        <w:t>材质，耐腐蚀、抗老化，加厚设计</w:t>
      </w:r>
      <w:r>
        <w:rPr>
          <w:rFonts w:ascii="仿宋" w:eastAsia="仿宋" w:hAnsi="仿宋" w:cs="仿宋" w:hint="eastAsia"/>
          <w:bCs/>
          <w:sz w:val="24"/>
        </w:rPr>
        <w:t>，带定位装置，尾板外侧设置患者信息卡插槽，装卸方便，无需借助任何工具轻松装卸</w:t>
      </w:r>
      <w:r>
        <w:rPr>
          <w:rFonts w:ascii="仿宋" w:eastAsia="仿宋" w:hAnsi="仿宋" w:cs="仿宋" w:hint="eastAsia"/>
          <w:kern w:val="0"/>
          <w:sz w:val="24"/>
        </w:rPr>
        <w:t>可快速拆卸，可兼</w:t>
      </w:r>
      <w:r>
        <w:rPr>
          <w:rFonts w:ascii="仿宋" w:eastAsia="仿宋" w:hAnsi="仿宋" w:cs="仿宋" w:hint="eastAsia"/>
          <w:kern w:val="0"/>
          <w:sz w:val="24"/>
        </w:rPr>
        <w:t xml:space="preserve"> CP</w:t>
      </w:r>
      <w:r>
        <w:rPr>
          <w:rFonts w:eastAsia="仿宋" w:hAnsi="仿宋" w:cs="仿宋"/>
          <w:kern w:val="0"/>
          <w:sz w:val="24"/>
        </w:rPr>
        <w:t>R</w:t>
      </w:r>
      <w:r>
        <w:rPr>
          <w:rFonts w:ascii="仿宋" w:eastAsia="仿宋" w:hAnsi="仿宋" w:cs="仿宋" w:hint="eastAsia"/>
          <w:kern w:val="0"/>
          <w:sz w:val="24"/>
        </w:rPr>
        <w:t>使用</w:t>
      </w:r>
      <w:r>
        <w:rPr>
          <w:rFonts w:ascii="仿宋" w:eastAsia="仿宋" w:hAnsi="仿宋" w:cs="仿宋" w:hint="eastAsia"/>
          <w:bCs/>
          <w:sz w:val="24"/>
        </w:rPr>
        <w:t>。</w:t>
      </w:r>
      <w:r>
        <w:rPr>
          <w:rFonts w:ascii="仿宋" w:eastAsia="仿宋" w:hAnsi="仿宋" w:cs="仿宋" w:hint="eastAsia"/>
          <w:sz w:val="24"/>
        </w:rPr>
        <w:t>四周配有防撞</w:t>
      </w:r>
      <w:r>
        <w:rPr>
          <w:rFonts w:ascii="仿宋" w:eastAsia="仿宋" w:hAnsi="仿宋" w:cs="仿宋" w:hint="eastAsia"/>
          <w:sz w:val="24"/>
        </w:rPr>
        <w:t>护角</w:t>
      </w:r>
      <w:r>
        <w:rPr>
          <w:rFonts w:ascii="仿宋" w:eastAsia="仿宋" w:hAnsi="仿宋" w:cs="仿宋" w:hint="eastAsia"/>
          <w:sz w:val="24"/>
        </w:rPr>
        <w:t>，推送方便。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5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床框：采用≥长</w:t>
      </w:r>
      <w:r>
        <w:rPr>
          <w:rFonts w:ascii="仿宋" w:eastAsia="仿宋" w:hAnsi="仿宋" w:hint="eastAsia"/>
          <w:sz w:val="24"/>
        </w:rPr>
        <w:t>30mm</w:t>
      </w:r>
      <w:r>
        <w:rPr>
          <w:rFonts w:ascii="仿宋" w:eastAsia="仿宋" w:hAnsi="仿宋" w:hint="eastAsia"/>
          <w:sz w:val="24"/>
        </w:rPr>
        <w:t>×宽</w:t>
      </w:r>
      <w:r>
        <w:rPr>
          <w:rFonts w:ascii="仿宋" w:eastAsia="仿宋" w:hAnsi="仿宋" w:hint="eastAsia"/>
          <w:sz w:val="24"/>
        </w:rPr>
        <w:t>6</w:t>
      </w:r>
      <w:r>
        <w:rPr>
          <w:rFonts w:ascii="仿宋" w:eastAsia="仿宋" w:hAnsi="仿宋" w:hint="eastAsia"/>
          <w:sz w:val="24"/>
        </w:rPr>
        <w:t>0mm</w:t>
      </w:r>
      <w:r>
        <w:rPr>
          <w:rFonts w:ascii="仿宋" w:eastAsia="仿宋" w:hAnsi="仿宋" w:hint="eastAsia"/>
          <w:sz w:val="24"/>
        </w:rPr>
        <w:t>×厚度</w:t>
      </w:r>
      <w:r>
        <w:rPr>
          <w:rFonts w:ascii="仿宋" w:eastAsia="仿宋" w:hAnsi="仿宋" w:hint="eastAsia"/>
          <w:sz w:val="24"/>
        </w:rPr>
        <w:t>1.</w:t>
      </w: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mm</w:t>
      </w:r>
      <w:r>
        <w:rPr>
          <w:rFonts w:ascii="仿宋" w:eastAsia="仿宋" w:hAnsi="仿宋" w:hint="eastAsia"/>
          <w:sz w:val="24"/>
        </w:rPr>
        <w:t>优质矩形碳素钢管制作，</w:t>
      </w:r>
      <w:r>
        <w:rPr>
          <w:rFonts w:ascii="仿宋" w:eastAsia="仿宋" w:hAnsi="仿宋" w:hint="eastAsia"/>
          <w:sz w:val="24"/>
        </w:rPr>
        <w:t>焊接</w:t>
      </w:r>
      <w:r>
        <w:rPr>
          <w:rFonts w:ascii="仿宋" w:eastAsia="仿宋" w:hAnsi="仿宋" w:hint="eastAsia"/>
          <w:sz w:val="24"/>
        </w:rPr>
        <w:t>焊缝均匀渗透、强度高，防止漏焊、假焊等，保障长久使用稳固。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6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床面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6.1</w:t>
      </w:r>
      <w:r>
        <w:rPr>
          <w:rFonts w:ascii="仿宋" w:eastAsia="仿宋" w:hAnsi="仿宋" w:hint="eastAsia"/>
          <w:sz w:val="24"/>
        </w:rPr>
        <w:t>床面采用≥厚度</w:t>
      </w:r>
      <w:r>
        <w:rPr>
          <w:rFonts w:ascii="仿宋" w:eastAsia="仿宋" w:hAnsi="仿宋" w:hint="eastAsia"/>
          <w:sz w:val="24"/>
        </w:rPr>
        <w:t>1.0mm</w:t>
      </w:r>
      <w:r>
        <w:rPr>
          <w:rFonts w:ascii="仿宋" w:eastAsia="仿宋" w:hAnsi="仿宋" w:hint="eastAsia"/>
          <w:sz w:val="24"/>
        </w:rPr>
        <w:t>优质冷轧钢板制</w:t>
      </w:r>
      <w:r>
        <w:rPr>
          <w:rFonts w:ascii="仿宋" w:hAnsi="仿宋" w:hint="eastAsia"/>
          <w:sz w:val="24"/>
        </w:rPr>
        <w:t>作</w:t>
      </w:r>
      <w:r>
        <w:rPr>
          <w:rFonts w:ascii="仿宋" w:eastAsia="仿宋" w:hAnsi="仿宋" w:hint="eastAsia"/>
          <w:sz w:val="24"/>
        </w:rPr>
        <w:t>成型，坚固、实用，带透气孔，床面</w:t>
      </w:r>
      <w:r>
        <w:rPr>
          <w:rFonts w:ascii="仿宋" w:eastAsia="仿宋" w:hAnsi="仿宋" w:hint="eastAsia"/>
          <w:sz w:val="24"/>
        </w:rPr>
        <w:t>内</w:t>
      </w:r>
      <w:r>
        <w:rPr>
          <w:rFonts w:ascii="仿宋" w:eastAsia="仿宋" w:hAnsi="仿宋" w:hint="eastAsia"/>
          <w:sz w:val="24"/>
        </w:rPr>
        <w:t>采用≥厚度</w:t>
      </w:r>
      <w:r>
        <w:rPr>
          <w:rFonts w:ascii="仿宋" w:eastAsia="仿宋" w:hAnsi="仿宋" w:hint="eastAsia"/>
          <w:sz w:val="24"/>
        </w:rPr>
        <w:t>1.0mm</w:t>
      </w:r>
      <w:r>
        <w:rPr>
          <w:rFonts w:ascii="仿宋" w:eastAsia="仿宋" w:hAnsi="仿宋" w:hint="eastAsia"/>
          <w:sz w:val="24"/>
        </w:rPr>
        <w:t>优质矩形碳素钢管加强。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6.2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cs="仿宋" w:hint="eastAsia"/>
          <w:bCs/>
          <w:sz w:val="24"/>
        </w:rPr>
        <w:t>床面链接件全部使用钢件，四周增加钢管加固</w:t>
      </w:r>
      <w:r>
        <w:rPr>
          <w:rFonts w:ascii="仿宋" w:eastAsia="仿宋" w:hAnsi="仿宋" w:cs="仿宋" w:hint="eastAsia"/>
          <w:bCs/>
          <w:sz w:val="24"/>
        </w:rPr>
        <w:t>；</w:t>
      </w:r>
      <w:r>
        <w:rPr>
          <w:rFonts w:ascii="仿宋" w:eastAsia="仿宋" w:hAnsi="仿宋" w:cs="仿宋" w:hint="eastAsia"/>
          <w:bCs/>
          <w:sz w:val="24"/>
        </w:rPr>
        <w:t>背段</w:t>
      </w:r>
      <w:r>
        <w:rPr>
          <w:rFonts w:ascii="仿宋" w:eastAsia="仿宋" w:hAnsi="仿宋" w:cs="仿宋" w:hint="eastAsia"/>
          <w:bCs/>
          <w:sz w:val="24"/>
        </w:rPr>
        <w:t>采用长弯型架</w:t>
      </w:r>
      <w:r>
        <w:rPr>
          <w:rFonts w:ascii="仿宋" w:eastAsia="仿宋" w:hAnsi="仿宋" w:cs="仿宋" w:hint="eastAsia"/>
          <w:bCs/>
          <w:sz w:val="24"/>
        </w:rPr>
        <w:t>+</w:t>
      </w:r>
      <w:r>
        <w:rPr>
          <w:rFonts w:ascii="仿宋" w:eastAsia="仿宋" w:hAnsi="仿宋" w:cs="仿宋" w:hint="eastAsia"/>
          <w:bCs/>
          <w:sz w:val="24"/>
        </w:rPr>
        <w:t>双支撑卸力结构</w:t>
      </w:r>
      <w:r>
        <w:rPr>
          <w:rFonts w:ascii="仿宋" w:eastAsia="仿宋" w:hAnsi="仿宋" w:cs="仿宋" w:hint="eastAsia"/>
          <w:bCs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升降采用活动转臂，并配双轮在平行轨道滑行。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▲</w:t>
      </w:r>
      <w:r>
        <w:rPr>
          <w:rFonts w:ascii="仿宋" w:eastAsia="仿宋" w:hAnsi="仿宋" w:hint="eastAsia"/>
          <w:sz w:val="24"/>
        </w:rPr>
        <w:t xml:space="preserve">6.3 </w:t>
      </w:r>
      <w:r>
        <w:rPr>
          <w:rFonts w:ascii="仿宋" w:eastAsia="仿宋" w:hAnsi="仿宋" w:hint="eastAsia"/>
          <w:sz w:val="24"/>
        </w:rPr>
        <w:t>安全性能：床面在承受</w:t>
      </w:r>
      <w:r>
        <w:rPr>
          <w:rFonts w:ascii="仿宋" w:eastAsia="仿宋" w:hAnsi="仿宋" w:hint="eastAsia"/>
          <w:sz w:val="24"/>
        </w:rPr>
        <w:t>600KG</w:t>
      </w:r>
      <w:r>
        <w:rPr>
          <w:rFonts w:ascii="仿宋" w:eastAsia="仿宋" w:hAnsi="仿宋" w:hint="eastAsia"/>
          <w:sz w:val="24"/>
        </w:rPr>
        <w:t>载荷时，床体不垮塌；床框任一边侧中部承受</w:t>
      </w:r>
      <w:r>
        <w:rPr>
          <w:rFonts w:ascii="仿宋" w:eastAsia="仿宋" w:hAnsi="仿宋" w:hint="eastAsia"/>
          <w:sz w:val="24"/>
        </w:rPr>
        <w:t>300KG</w:t>
      </w:r>
      <w:r>
        <w:rPr>
          <w:rFonts w:ascii="仿宋" w:eastAsia="仿宋" w:hAnsi="仿宋" w:hint="eastAsia"/>
          <w:sz w:val="24"/>
        </w:rPr>
        <w:t>载荷时，床体不得倾斜和翻倒。</w:t>
      </w:r>
      <w:r>
        <w:rPr>
          <w:rFonts w:ascii="仿宋" w:eastAsia="仿宋" w:hAnsi="仿宋" w:hint="eastAsia"/>
          <w:sz w:val="24"/>
        </w:rPr>
        <w:t>(</w:t>
      </w:r>
      <w:r>
        <w:rPr>
          <w:rFonts w:ascii="仿宋" w:eastAsia="仿宋" w:hAnsi="仿宋" w:hint="eastAsia"/>
          <w:sz w:val="24"/>
        </w:rPr>
        <w:t>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检测报告予以证明</w:t>
      </w:r>
      <w:r>
        <w:rPr>
          <w:rFonts w:ascii="仿宋" w:eastAsia="仿宋" w:hAnsi="仿宋" w:hint="eastAsia"/>
          <w:sz w:val="24"/>
        </w:rPr>
        <w:t>)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7. </w:t>
      </w:r>
      <w:r>
        <w:rPr>
          <w:rFonts w:ascii="仿宋" w:eastAsia="仿宋" w:hAnsi="仿宋" w:hint="eastAsia"/>
          <w:sz w:val="24"/>
        </w:rPr>
        <w:t>床脚：采用≥厚度</w:t>
      </w:r>
      <w:r>
        <w:rPr>
          <w:rFonts w:ascii="仿宋" w:eastAsia="仿宋" w:hAnsi="仿宋" w:hint="eastAsia"/>
          <w:sz w:val="24"/>
        </w:rPr>
        <w:t>1.5mm</w:t>
      </w:r>
      <w:r>
        <w:rPr>
          <w:rFonts w:ascii="仿宋" w:eastAsia="仿宋" w:hAnsi="仿宋" w:hint="eastAsia"/>
          <w:sz w:val="24"/>
        </w:rPr>
        <w:t>矩形碳素钢管，整体底座床脚，强度高，保障长久使用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8.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脚</w:t>
      </w:r>
      <w:r>
        <w:rPr>
          <w:rFonts w:ascii="仿宋" w:eastAsia="仿宋" w:hAnsi="仿宋" w:hint="eastAsia"/>
          <w:sz w:val="24"/>
        </w:rPr>
        <w:t>轮系统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8</w:t>
      </w:r>
      <w:r>
        <w:rPr>
          <w:rFonts w:ascii="仿宋" w:eastAsia="仿宋" w:hAnsi="仿宋" w:hint="eastAsia"/>
          <w:sz w:val="24"/>
        </w:rPr>
        <w:t xml:space="preserve">.1 </w:t>
      </w:r>
      <w:r>
        <w:rPr>
          <w:rFonts w:ascii="仿宋" w:eastAsia="仿宋" w:hAnsi="仿宋" w:hint="eastAsia"/>
          <w:sz w:val="24"/>
        </w:rPr>
        <w:t>四只静音万向轮，制动稳定可靠，可防杂物缠绕，</w:t>
      </w:r>
      <w:r>
        <w:rPr>
          <w:rFonts w:ascii="仿宋" w:eastAsia="仿宋" w:hAnsi="仿宋" w:hint="eastAsia"/>
          <w:sz w:val="24"/>
        </w:rPr>
        <w:t>每只带独立</w:t>
      </w:r>
      <w:r>
        <w:rPr>
          <w:rFonts w:ascii="仿宋" w:eastAsia="仿宋" w:hAnsi="仿宋" w:hint="eastAsia"/>
          <w:sz w:val="24"/>
        </w:rPr>
        <w:t>刹车。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▲</w:t>
      </w:r>
      <w:r>
        <w:rPr>
          <w:rFonts w:ascii="仿宋" w:eastAsia="仿宋" w:hAnsi="仿宋"/>
          <w:sz w:val="24"/>
        </w:rPr>
        <w:t>8.2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脚轮疲劳耐久性：</w:t>
      </w:r>
      <w:r>
        <w:rPr>
          <w:rFonts w:ascii="仿宋" w:eastAsia="仿宋" w:hAnsi="仿宋" w:hint="eastAsia"/>
          <w:sz w:val="24"/>
        </w:rPr>
        <w:t>整床标准载荷（≥</w:t>
      </w:r>
      <w:r>
        <w:rPr>
          <w:rFonts w:ascii="仿宋" w:eastAsia="仿宋" w:hAnsi="仿宋" w:hint="eastAsia"/>
          <w:sz w:val="24"/>
        </w:rPr>
        <w:t>200</w:t>
      </w:r>
      <w:r>
        <w:rPr>
          <w:rFonts w:ascii="仿宋" w:eastAsia="仿宋" w:hAnsi="仿宋" w:hint="eastAsia"/>
          <w:sz w:val="24"/>
        </w:rPr>
        <w:t>Kg</w:t>
      </w:r>
      <w:r>
        <w:rPr>
          <w:rFonts w:ascii="仿宋" w:eastAsia="仿宋" w:hAnsi="仿宋" w:hint="eastAsia"/>
          <w:sz w:val="24"/>
        </w:rPr>
        <w:t>）情况下</w:t>
      </w:r>
      <w:r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 w:hint="eastAsia"/>
          <w:sz w:val="24"/>
        </w:rPr>
        <w:t>连续推动</w:t>
      </w:r>
      <w:r>
        <w:rPr>
          <w:rFonts w:ascii="仿宋" w:eastAsia="仿宋" w:hAnsi="仿宋" w:hint="eastAsia"/>
          <w:sz w:val="24"/>
        </w:rPr>
        <w:t>10000</w:t>
      </w:r>
      <w:r>
        <w:rPr>
          <w:rFonts w:ascii="仿宋" w:eastAsia="仿宋" w:hAnsi="仿宋" w:hint="eastAsia"/>
          <w:sz w:val="24"/>
        </w:rPr>
        <w:t>米后及运行过程中，应无功能性损坏并正常使用。</w:t>
      </w:r>
      <w:r>
        <w:rPr>
          <w:rFonts w:ascii="仿宋" w:eastAsia="仿宋" w:hAnsi="仿宋" w:hint="eastAsia"/>
          <w:sz w:val="24"/>
        </w:rPr>
        <w:t>(</w:t>
      </w:r>
      <w:r>
        <w:rPr>
          <w:rFonts w:ascii="仿宋" w:eastAsia="仿宋" w:hAnsi="仿宋" w:hint="eastAsia"/>
          <w:sz w:val="24"/>
        </w:rPr>
        <w:t>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检测报告予以证明</w:t>
      </w:r>
      <w:r>
        <w:rPr>
          <w:rFonts w:ascii="仿宋" w:eastAsia="仿宋" w:hAnsi="仿宋" w:hint="eastAsia"/>
          <w:sz w:val="24"/>
        </w:rPr>
        <w:t>)</w:t>
      </w:r>
    </w:p>
    <w:p w:rsidR="00582733" w:rsidRDefault="001E0D91">
      <w:pPr>
        <w:tabs>
          <w:tab w:val="left" w:pos="2353"/>
        </w:tabs>
        <w:rPr>
          <w:rFonts w:ascii="仿宋" w:eastAsia="仿宋" w:hAnsi="仿宋" w:cs="仿宋"/>
          <w:sz w:val="24"/>
        </w:rPr>
      </w:pPr>
      <w:r>
        <w:rPr>
          <w:rFonts w:ascii="仿宋" w:eastAsia="仿宋" w:hAnsi="仿宋"/>
          <w:sz w:val="24"/>
        </w:rPr>
        <w:t>9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升降系统：背部升降系统采用双</w:t>
      </w:r>
      <w:r>
        <w:rPr>
          <w:rFonts w:ascii="仿宋" w:eastAsia="仿宋" w:hAnsi="仿宋" w:hint="eastAsia"/>
          <w:sz w:val="24"/>
        </w:rPr>
        <w:t>V</w:t>
      </w:r>
      <w:r>
        <w:rPr>
          <w:rFonts w:ascii="仿宋" w:eastAsia="仿宋" w:hAnsi="仿宋" w:hint="eastAsia"/>
          <w:sz w:val="24"/>
        </w:rPr>
        <w:t>型支撑结构，有效分散背部承重力，起动力矩低，升降使用轻便，背部升降双</w:t>
      </w:r>
      <w:r>
        <w:rPr>
          <w:rFonts w:ascii="仿宋" w:eastAsia="仿宋" w:hAnsi="仿宋" w:hint="eastAsia"/>
          <w:sz w:val="24"/>
        </w:rPr>
        <w:t>V</w:t>
      </w:r>
      <w:r>
        <w:rPr>
          <w:rFonts w:ascii="仿宋" w:eastAsia="仿宋" w:hAnsi="仿宋" w:hint="eastAsia"/>
          <w:sz w:val="24"/>
        </w:rPr>
        <w:t>型支撑采用≥长</w:t>
      </w:r>
      <w:r>
        <w:rPr>
          <w:rFonts w:ascii="仿宋" w:eastAsia="仿宋" w:hAnsi="仿宋" w:hint="eastAsia"/>
          <w:sz w:val="24"/>
        </w:rPr>
        <w:t>30</w:t>
      </w:r>
      <w:r>
        <w:rPr>
          <w:rFonts w:ascii="仿宋" w:eastAsia="仿宋" w:hAnsi="仿宋" w:hint="eastAsia"/>
          <w:sz w:val="24"/>
        </w:rPr>
        <w:t>×宽</w:t>
      </w:r>
      <w:r>
        <w:rPr>
          <w:rFonts w:ascii="仿宋" w:eastAsia="仿宋" w:hAnsi="仿宋" w:hint="eastAsia"/>
          <w:sz w:val="24"/>
        </w:rPr>
        <w:t>40</w:t>
      </w:r>
      <w:r>
        <w:rPr>
          <w:rFonts w:ascii="仿宋" w:eastAsia="仿宋" w:hAnsi="仿宋" w:hint="eastAsia"/>
          <w:sz w:val="24"/>
        </w:rPr>
        <w:t>×厚度</w:t>
      </w:r>
      <w:r>
        <w:rPr>
          <w:rFonts w:ascii="仿宋" w:eastAsia="仿宋" w:hAnsi="仿宋" w:hint="eastAsia"/>
          <w:sz w:val="24"/>
        </w:rPr>
        <w:t>1.5mm</w:t>
      </w:r>
      <w:r>
        <w:rPr>
          <w:rFonts w:ascii="仿宋" w:eastAsia="仿宋" w:hAnsi="仿宋" w:hint="eastAsia"/>
          <w:sz w:val="24"/>
        </w:rPr>
        <w:t>优质矩形碳素钢管</w:t>
      </w:r>
      <w:r>
        <w:rPr>
          <w:rFonts w:ascii="仿宋" w:eastAsia="仿宋" w:hAnsi="仿宋" w:cs="仿宋" w:hint="eastAsia"/>
          <w:sz w:val="24"/>
        </w:rPr>
        <w:t>。</w:t>
      </w:r>
      <w:r>
        <w:rPr>
          <w:rFonts w:ascii="仿宋" w:eastAsia="仿宋" w:hAnsi="仿宋" w:cs="仿宋" w:hint="eastAsia"/>
          <w:sz w:val="24"/>
        </w:rPr>
        <w:t>背板调节范围</w:t>
      </w:r>
      <w:r>
        <w:rPr>
          <w:rFonts w:ascii="仿宋" w:eastAsia="仿宋" w:hAnsi="仿宋" w:cs="仿宋" w:hint="eastAsia"/>
          <w:sz w:val="24"/>
        </w:rPr>
        <w:t>0</w:t>
      </w:r>
      <w:r>
        <w:rPr>
          <w:rFonts w:ascii="仿宋" w:eastAsia="仿宋" w:hAnsi="仿宋" w:cs="仿宋" w:hint="eastAsia"/>
          <w:sz w:val="24"/>
        </w:rPr>
        <w:t>°</w:t>
      </w:r>
      <w:r>
        <w:rPr>
          <w:rFonts w:ascii="仿宋" w:eastAsia="仿宋" w:hAnsi="仿宋" w:cs="仿宋" w:hint="eastAsia"/>
          <w:sz w:val="24"/>
        </w:rPr>
        <w:t>——</w:t>
      </w:r>
      <w:r>
        <w:rPr>
          <w:rFonts w:ascii="仿宋" w:eastAsia="仿宋" w:hAnsi="仿宋" w:cs="仿宋" w:hint="eastAsia"/>
          <w:sz w:val="24"/>
        </w:rPr>
        <w:t>75</w:t>
      </w:r>
      <w:r>
        <w:rPr>
          <w:rFonts w:ascii="仿宋" w:eastAsia="仿宋" w:hAnsi="仿宋" w:cs="仿宋" w:hint="eastAsia"/>
          <w:sz w:val="24"/>
        </w:rPr>
        <w:t>°，腿板调节范围</w:t>
      </w:r>
      <w:r>
        <w:rPr>
          <w:rFonts w:ascii="仿宋" w:eastAsia="仿宋" w:hAnsi="仿宋" w:cs="仿宋" w:hint="eastAsia"/>
          <w:sz w:val="24"/>
        </w:rPr>
        <w:t>0</w:t>
      </w:r>
      <w:r>
        <w:rPr>
          <w:rFonts w:ascii="仿宋" w:eastAsia="仿宋" w:hAnsi="仿宋" w:cs="仿宋" w:hint="eastAsia"/>
          <w:sz w:val="24"/>
        </w:rPr>
        <w:t>——</w:t>
      </w:r>
      <w:r>
        <w:rPr>
          <w:rFonts w:ascii="仿宋" w:eastAsia="仿宋" w:hAnsi="仿宋" w:cs="仿宋" w:hint="eastAsia"/>
          <w:sz w:val="24"/>
        </w:rPr>
        <w:t>45</w:t>
      </w:r>
      <w:r>
        <w:rPr>
          <w:rFonts w:ascii="仿宋" w:eastAsia="仿宋" w:hAnsi="仿宋" w:cs="仿宋" w:hint="eastAsia"/>
          <w:sz w:val="24"/>
        </w:rPr>
        <w:t>°。</w:t>
      </w:r>
    </w:p>
    <w:p w:rsidR="00582733" w:rsidRDefault="00582733">
      <w:pPr>
        <w:rPr>
          <w:rFonts w:ascii="仿宋" w:eastAsia="仿宋" w:hAnsi="仿宋"/>
          <w:sz w:val="24"/>
        </w:rPr>
      </w:pP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10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摇杆系统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0.1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摇杆手柄为</w:t>
      </w:r>
      <w:r>
        <w:rPr>
          <w:rFonts w:ascii="仿宋" w:eastAsia="仿宋" w:hAnsi="仿宋" w:hint="eastAsia"/>
          <w:sz w:val="24"/>
        </w:rPr>
        <w:t>ABS</w:t>
      </w:r>
      <w:r>
        <w:rPr>
          <w:rFonts w:ascii="仿宋" w:eastAsia="仿宋" w:hAnsi="仿宋" w:hint="eastAsia"/>
          <w:sz w:val="24"/>
        </w:rPr>
        <w:t>强化工程塑料</w:t>
      </w:r>
      <w:r>
        <w:rPr>
          <w:rFonts w:ascii="仿宋" w:eastAsia="仿宋" w:hAnsi="仿宋" w:hint="eastAsia"/>
          <w:sz w:val="24"/>
        </w:rPr>
        <w:t>,</w:t>
      </w:r>
      <w:r>
        <w:rPr>
          <w:rFonts w:ascii="仿宋" w:eastAsia="仿宋" w:hAnsi="仿宋" w:hint="eastAsia"/>
          <w:sz w:val="24"/>
        </w:rPr>
        <w:t>内置直Φ</w:t>
      </w:r>
      <w:r>
        <w:rPr>
          <w:rFonts w:ascii="仿宋" w:eastAsia="仿宋" w:hAnsi="仿宋" w:hint="eastAsia"/>
          <w:sz w:val="24"/>
        </w:rPr>
        <w:t>10mm</w:t>
      </w:r>
      <w:r>
        <w:rPr>
          <w:rFonts w:ascii="仿宋" w:eastAsia="仿宋" w:hAnsi="仿宋" w:hint="eastAsia"/>
          <w:sz w:val="24"/>
        </w:rPr>
        <w:t>冷拉调直圆钢，外套合金管制作，具备三挡缓释折叠功能。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▲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0.</w:t>
      </w:r>
      <w:r>
        <w:rPr>
          <w:rFonts w:ascii="仿宋" w:eastAsia="仿宋" w:hAnsi="仿宋" w:hint="eastAsia"/>
          <w:sz w:val="24"/>
        </w:rPr>
        <w:t xml:space="preserve">2 </w:t>
      </w:r>
      <w:r>
        <w:rPr>
          <w:rFonts w:ascii="仿宋" w:eastAsia="仿宋" w:hAnsi="仿宋" w:hint="eastAsia"/>
          <w:sz w:val="24"/>
        </w:rPr>
        <w:t>摇杆系统耐用性满足：</w:t>
      </w:r>
      <w:r>
        <w:rPr>
          <w:rFonts w:ascii="仿宋" w:eastAsia="仿宋" w:hAnsi="仿宋" w:hint="eastAsia"/>
          <w:sz w:val="24"/>
        </w:rPr>
        <w:t>摇动灵活，无卡阻现象，无载荷时手柄起动力矩≤</w:t>
      </w:r>
      <w:r>
        <w:rPr>
          <w:rFonts w:ascii="仿宋" w:eastAsia="仿宋" w:hAnsi="仿宋" w:hint="eastAsia"/>
          <w:sz w:val="24"/>
        </w:rPr>
        <w:t>5N.M</w:t>
      </w:r>
      <w:r>
        <w:rPr>
          <w:rFonts w:ascii="仿宋" w:eastAsia="仿宋" w:hAnsi="仿宋" w:hint="eastAsia"/>
          <w:sz w:val="24"/>
        </w:rPr>
        <w:t>。</w:t>
      </w:r>
      <w:r>
        <w:rPr>
          <w:rFonts w:ascii="仿宋" w:eastAsia="仿宋" w:hAnsi="仿宋" w:hint="eastAsia"/>
          <w:sz w:val="24"/>
        </w:rPr>
        <w:t>疲劳耐久性，连续升降</w:t>
      </w:r>
      <w:r>
        <w:rPr>
          <w:rFonts w:ascii="仿宋" w:eastAsia="仿宋" w:hAnsi="仿宋" w:hint="eastAsia"/>
          <w:sz w:val="24"/>
        </w:rPr>
        <w:t>12000</w:t>
      </w:r>
      <w:r>
        <w:rPr>
          <w:rFonts w:ascii="仿宋" w:eastAsia="仿宋" w:hAnsi="仿宋" w:hint="eastAsia"/>
          <w:sz w:val="24"/>
        </w:rPr>
        <w:t>次后及运行过程中，应无功能性损坏。摇杆采用不锈钢制万向联轴节结构，升降丝杆采用</w:t>
      </w:r>
      <w:r>
        <w:rPr>
          <w:rFonts w:ascii="仿宋" w:eastAsia="仿宋" w:hAnsi="仿宋" w:hint="eastAsia"/>
          <w:sz w:val="24"/>
        </w:rPr>
        <w:t>45#</w:t>
      </w:r>
      <w:r>
        <w:rPr>
          <w:rFonts w:ascii="仿宋" w:eastAsia="仿宋" w:hAnsi="仿宋" w:hint="eastAsia"/>
          <w:sz w:val="24"/>
        </w:rPr>
        <w:t>钢挤压成型，伸缩管采用不锈钢内套设计</w:t>
      </w:r>
      <w:r>
        <w:rPr>
          <w:rFonts w:ascii="仿宋" w:eastAsia="仿宋" w:hAnsi="仿宋" w:hint="eastAsia"/>
          <w:sz w:val="24"/>
        </w:rPr>
        <w:t>(</w:t>
      </w:r>
      <w:r>
        <w:rPr>
          <w:rFonts w:ascii="仿宋" w:eastAsia="仿宋" w:hAnsi="仿宋" w:hint="eastAsia"/>
          <w:sz w:val="24"/>
        </w:rPr>
        <w:t>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检测报告予以证明</w:t>
      </w:r>
      <w:r>
        <w:rPr>
          <w:rFonts w:ascii="仿宋" w:eastAsia="仿宋" w:hAnsi="仿宋" w:hint="eastAsia"/>
          <w:sz w:val="24"/>
        </w:rPr>
        <w:t>)</w:t>
      </w:r>
    </w:p>
    <w:p w:rsidR="00582733" w:rsidRDefault="00582733">
      <w:pPr>
        <w:pStyle w:val="a0"/>
        <w:rPr>
          <w:rFonts w:ascii="仿宋" w:eastAsia="仿宋" w:hAnsi="仿宋"/>
          <w:sz w:val="24"/>
        </w:rPr>
      </w:pP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11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折叠护栏</w:t>
      </w:r>
    </w:p>
    <w:p w:rsidR="00582733" w:rsidRDefault="001E0D91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11.1 </w:t>
      </w:r>
      <w:r>
        <w:rPr>
          <w:rFonts w:ascii="仿宋" w:eastAsia="仿宋" w:hAnsi="仿宋" w:cs="仿宋" w:hint="eastAsia"/>
          <w:kern w:val="0"/>
          <w:sz w:val="24"/>
        </w:rPr>
        <w:t>铝合金折叠护栏为全履式结构，</w:t>
      </w:r>
      <w:r>
        <w:rPr>
          <w:rFonts w:ascii="仿宋" w:eastAsia="仿宋" w:hAnsi="仿宋" w:cs="仿宋" w:hint="eastAsia"/>
          <w:sz w:val="24"/>
        </w:rPr>
        <w:t>下座</w:t>
      </w:r>
      <w:r>
        <w:rPr>
          <w:rFonts w:ascii="仿宋" w:eastAsia="仿宋" w:hAnsi="仿宋" w:cs="仿宋" w:hint="eastAsia"/>
          <w:sz w:val="24"/>
        </w:rPr>
        <w:t>套</w:t>
      </w:r>
      <w:r>
        <w:rPr>
          <w:rFonts w:ascii="仿宋" w:eastAsia="仿宋" w:hAnsi="仿宋" w:cs="仿宋" w:hint="eastAsia"/>
          <w:sz w:val="24"/>
        </w:rPr>
        <w:t>为</w:t>
      </w:r>
      <w:r>
        <w:rPr>
          <w:rFonts w:ascii="仿宋" w:eastAsia="仿宋" w:hAnsi="仿宋" w:cs="仿宋" w:hint="eastAsia"/>
          <w:sz w:val="24"/>
        </w:rPr>
        <w:t>3mm</w:t>
      </w:r>
      <w:r>
        <w:rPr>
          <w:rFonts w:ascii="仿宋" w:eastAsia="仿宋" w:hAnsi="仿宋" w:cs="仿宋" w:hint="eastAsia"/>
          <w:sz w:val="24"/>
        </w:rPr>
        <w:t>厚钢板</w:t>
      </w:r>
      <w:r>
        <w:rPr>
          <w:rFonts w:ascii="仿宋" w:eastAsia="仿宋" w:hAnsi="仿宋" w:cs="仿宋" w:hint="eastAsia"/>
          <w:sz w:val="24"/>
        </w:rPr>
        <w:t>,</w:t>
      </w:r>
      <w:r>
        <w:rPr>
          <w:rFonts w:ascii="仿宋" w:eastAsia="仿宋" w:hAnsi="仿宋" w:cs="仿宋" w:hint="eastAsia"/>
          <w:sz w:val="24"/>
        </w:rPr>
        <w:t>下座横管为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×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×</w:t>
      </w:r>
      <w:r>
        <w:rPr>
          <w:rFonts w:ascii="仿宋" w:eastAsia="仿宋" w:hAnsi="仿宋" w:cs="仿宋" w:hint="eastAsia"/>
          <w:sz w:val="24"/>
        </w:rPr>
        <w:t>1.2mm</w:t>
      </w:r>
      <w:r>
        <w:rPr>
          <w:rFonts w:ascii="仿宋" w:eastAsia="仿宋" w:hAnsi="仿宋" w:cs="仿宋" w:hint="eastAsia"/>
          <w:sz w:val="24"/>
        </w:rPr>
        <w:t>方管</w:t>
      </w:r>
      <w:r>
        <w:rPr>
          <w:rFonts w:ascii="仿宋" w:eastAsia="仿宋" w:hAnsi="仿宋" w:cs="仿宋" w:hint="eastAsia"/>
          <w:sz w:val="24"/>
        </w:rPr>
        <w:t>。</w:t>
      </w:r>
      <w:r>
        <w:rPr>
          <w:rFonts w:ascii="仿宋" w:eastAsia="仿宋" w:hAnsi="仿宋" w:cs="仿宋" w:hint="eastAsia"/>
          <w:kern w:val="0"/>
          <w:sz w:val="24"/>
        </w:rPr>
        <w:t>六档式设计，</w:t>
      </w:r>
      <w:r>
        <w:rPr>
          <w:rFonts w:ascii="仿宋" w:eastAsia="仿宋" w:hAnsi="仿宋" w:cs="仿宋" w:hint="eastAsia"/>
          <w:kern w:val="0"/>
          <w:sz w:val="24"/>
        </w:rPr>
        <w:t xml:space="preserve">D </w:t>
      </w:r>
      <w:r>
        <w:rPr>
          <w:rFonts w:ascii="仿宋" w:eastAsia="仿宋" w:hAnsi="仿宋" w:cs="仿宋" w:hint="eastAsia"/>
          <w:kern w:val="0"/>
          <w:sz w:val="24"/>
        </w:rPr>
        <w:t>型铝合金扶手，护栏表面经</w:t>
      </w:r>
      <w:r>
        <w:rPr>
          <w:rFonts w:ascii="仿宋" w:eastAsia="仿宋" w:hAnsi="仿宋" w:cs="仿宋" w:hint="eastAsia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kern w:val="0"/>
          <w:sz w:val="24"/>
        </w:rPr>
        <w:t>电泳硬化处理，防夹手设计，钢制冲压底座，高强度快速定位开关；可根据需要做升降调节。其上可根据需要覆盖优质餐桌板，方便病患日常饮食、看书、使用电脑等。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11.2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护栏立柱≥</w:t>
      </w:r>
      <w:r>
        <w:rPr>
          <w:rFonts w:ascii="仿宋" w:eastAsia="仿宋" w:hAnsi="仿宋" w:hint="eastAsia"/>
          <w:sz w:val="24"/>
        </w:rPr>
        <w:t>6</w:t>
      </w:r>
      <w:r>
        <w:rPr>
          <w:rFonts w:ascii="仿宋" w:eastAsia="仿宋" w:hAnsi="仿宋" w:hint="eastAsia"/>
          <w:sz w:val="24"/>
        </w:rPr>
        <w:t>支，立柱采用椭圆形</w:t>
      </w:r>
      <w:r>
        <w:rPr>
          <w:rFonts w:ascii="仿宋" w:eastAsia="仿宋" w:hAnsi="仿宋" w:hint="eastAsia"/>
          <w:sz w:val="24"/>
        </w:rPr>
        <w:t>不锈钢</w:t>
      </w:r>
      <w:r>
        <w:rPr>
          <w:rFonts w:ascii="仿宋" w:eastAsia="仿宋" w:hAnsi="仿宋" w:hint="eastAsia"/>
          <w:sz w:val="24"/>
        </w:rPr>
        <w:t>管材，上部为铝合金型材横梁，扶手开关为合金材质铸造，带防撞装饰条。</w:t>
      </w:r>
      <w:r>
        <w:rPr>
          <w:rFonts w:ascii="仿宋" w:eastAsia="仿宋" w:hAnsi="仿宋" w:hint="eastAsia"/>
          <w:sz w:val="24"/>
        </w:rPr>
        <w:t>总高度≥</w:t>
      </w:r>
      <w:r>
        <w:rPr>
          <w:rFonts w:ascii="仿宋" w:eastAsia="仿宋" w:hAnsi="仿宋" w:hint="eastAsia"/>
          <w:sz w:val="24"/>
        </w:rPr>
        <w:t>370mm</w:t>
      </w:r>
      <w:r>
        <w:rPr>
          <w:rFonts w:ascii="仿宋" w:eastAsia="仿宋" w:hAnsi="仿宋" w:hint="eastAsia"/>
          <w:sz w:val="24"/>
        </w:rPr>
        <w:t>。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11.3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护栏耐用性满足：正常使用情况下，连续使用开闭功能测试≥</w:t>
      </w:r>
      <w:r>
        <w:rPr>
          <w:rFonts w:ascii="仿宋" w:eastAsia="仿宋" w:hAnsi="仿宋" w:hint="eastAsia"/>
          <w:sz w:val="24"/>
        </w:rPr>
        <w:t>12</w:t>
      </w:r>
      <w:r>
        <w:rPr>
          <w:rFonts w:ascii="仿宋" w:eastAsia="仿宋" w:hAnsi="仿宋"/>
          <w:sz w:val="24"/>
        </w:rPr>
        <w:t>000</w:t>
      </w:r>
      <w:r>
        <w:rPr>
          <w:rFonts w:ascii="仿宋" w:eastAsia="仿宋" w:hAnsi="仿宋" w:hint="eastAsia"/>
          <w:sz w:val="24"/>
        </w:rPr>
        <w:t>次，应无功能性损坏。</w:t>
      </w:r>
    </w:p>
    <w:p w:rsidR="00582733" w:rsidRDefault="001E0D91">
      <w:pPr>
        <w:pStyle w:val="a0"/>
        <w:rPr>
          <w:rFonts w:eastAsia="仿宋"/>
        </w:rPr>
      </w:pPr>
      <w:r>
        <w:rPr>
          <w:rFonts w:ascii="仿宋" w:eastAsia="仿宋" w:hAnsi="仿宋" w:hint="eastAsia"/>
          <w:sz w:val="24"/>
        </w:rPr>
        <w:t>▲</w:t>
      </w:r>
      <w:r>
        <w:rPr>
          <w:rFonts w:ascii="仿宋" w:eastAsia="仿宋" w:hAnsi="仿宋" w:hint="eastAsia"/>
          <w:sz w:val="24"/>
        </w:rPr>
        <w:t>11.4</w:t>
      </w:r>
      <w:r>
        <w:rPr>
          <w:rFonts w:ascii="仿宋" w:eastAsia="仿宋" w:hAnsi="仿宋" w:hint="eastAsia"/>
          <w:sz w:val="24"/>
        </w:rPr>
        <w:t>护栏承受力量：护栏承受水平纵向</w:t>
      </w:r>
      <w:r>
        <w:rPr>
          <w:rFonts w:ascii="仿宋" w:eastAsia="仿宋" w:hAnsi="仿宋" w:hint="eastAsia"/>
          <w:sz w:val="24"/>
        </w:rPr>
        <w:t>600N</w:t>
      </w:r>
      <w:r>
        <w:rPr>
          <w:rFonts w:ascii="仿宋" w:eastAsia="仿宋" w:hAnsi="仿宋" w:hint="eastAsia"/>
          <w:sz w:val="24"/>
        </w:rPr>
        <w:t>推力不得产生永久性变形，将护栏上主管向上用</w:t>
      </w:r>
      <w:r>
        <w:rPr>
          <w:rFonts w:ascii="仿宋" w:eastAsia="仿宋" w:hAnsi="仿宋" w:hint="eastAsia"/>
          <w:sz w:val="24"/>
        </w:rPr>
        <w:t>600N</w:t>
      </w:r>
      <w:r>
        <w:rPr>
          <w:rFonts w:ascii="仿宋" w:eastAsia="仿宋" w:hAnsi="仿宋" w:hint="eastAsia"/>
          <w:sz w:val="24"/>
        </w:rPr>
        <w:t>拉力不得产生永久性变形，护栏承受水平横向</w:t>
      </w:r>
      <w:r>
        <w:rPr>
          <w:rFonts w:ascii="仿宋" w:eastAsia="仿宋" w:hAnsi="仿宋" w:hint="eastAsia"/>
          <w:sz w:val="24"/>
        </w:rPr>
        <w:t>1200N</w:t>
      </w:r>
      <w:r>
        <w:rPr>
          <w:rFonts w:ascii="仿宋" w:eastAsia="仿宋" w:hAnsi="仿宋" w:hint="eastAsia"/>
          <w:sz w:val="24"/>
        </w:rPr>
        <w:t>推力不得产生永久性变形</w:t>
      </w:r>
      <w:r>
        <w:rPr>
          <w:rFonts w:ascii="仿宋" w:eastAsia="仿宋" w:hAnsi="仿宋" w:hint="eastAsia"/>
          <w:sz w:val="24"/>
        </w:rPr>
        <w:t>。</w:t>
      </w:r>
      <w:r>
        <w:rPr>
          <w:rFonts w:ascii="仿宋" w:eastAsia="仿宋" w:hAnsi="仿宋" w:hint="eastAsia"/>
          <w:sz w:val="24"/>
        </w:rPr>
        <w:t>(</w:t>
      </w:r>
      <w:r>
        <w:rPr>
          <w:rFonts w:ascii="仿宋" w:eastAsia="仿宋" w:hAnsi="仿宋" w:hint="eastAsia"/>
          <w:sz w:val="24"/>
        </w:rPr>
        <w:t>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检测报告予以证明</w:t>
      </w:r>
      <w:r>
        <w:rPr>
          <w:rFonts w:ascii="仿宋" w:eastAsia="仿宋" w:hAnsi="仿宋" w:hint="eastAsia"/>
          <w:sz w:val="24"/>
        </w:rPr>
        <w:t>)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12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病床表面处理：病床表面经过处理后，具有极强的耐化学性、耐腐蚀性</w:t>
      </w:r>
      <w:r>
        <w:rPr>
          <w:rFonts w:ascii="仿宋" w:eastAsia="仿宋" w:hAnsi="仿宋" w:hint="eastAsia"/>
          <w:sz w:val="24"/>
        </w:rPr>
        <w:t>；</w:t>
      </w:r>
      <w:r>
        <w:rPr>
          <w:rFonts w:ascii="仿宋" w:eastAsia="仿宋" w:hAnsi="仿宋" w:hint="eastAsia"/>
          <w:sz w:val="24"/>
        </w:rPr>
        <w:t>试件的主要表面与垂直线成</w:t>
      </w:r>
      <w:r>
        <w:rPr>
          <w:rFonts w:ascii="仿宋" w:eastAsia="仿宋" w:hAnsi="仿宋" w:hint="eastAsia"/>
          <w:sz w:val="24"/>
        </w:rPr>
        <w:t>15-30</w:t>
      </w:r>
      <w:r>
        <w:rPr>
          <w:rFonts w:ascii="仿宋" w:eastAsia="仿宋" w:hAnsi="仿宋" w:hint="eastAsia"/>
          <w:sz w:val="24"/>
        </w:rPr>
        <w:t>°角度放置在盐雾箱内，用</w:t>
      </w:r>
      <w:r>
        <w:rPr>
          <w:rFonts w:ascii="仿宋" w:eastAsia="仿宋" w:hAnsi="仿宋" w:hint="eastAsia"/>
          <w:sz w:val="24"/>
        </w:rPr>
        <w:t>50g/L</w:t>
      </w:r>
      <w:r>
        <w:rPr>
          <w:rFonts w:ascii="仿宋" w:eastAsia="仿宋" w:hAnsi="仿宋" w:hint="eastAsia"/>
          <w:sz w:val="24"/>
        </w:rPr>
        <w:t>±</w:t>
      </w:r>
      <w:r>
        <w:rPr>
          <w:rFonts w:ascii="仿宋" w:eastAsia="仿宋" w:hAnsi="仿宋" w:hint="eastAsia"/>
          <w:sz w:val="24"/>
        </w:rPr>
        <w:t>5g/L</w:t>
      </w:r>
      <w:r>
        <w:rPr>
          <w:rFonts w:ascii="仿宋" w:eastAsia="仿宋" w:hAnsi="仿宋" w:hint="eastAsia"/>
          <w:sz w:val="24"/>
        </w:rPr>
        <w:t>的氯化钠溶液（</w:t>
      </w:r>
      <w:r>
        <w:rPr>
          <w:rFonts w:ascii="仿宋" w:eastAsia="仿宋" w:hAnsi="仿宋" w:hint="eastAsia"/>
          <w:sz w:val="24"/>
        </w:rPr>
        <w:t>PH</w:t>
      </w:r>
      <w:r>
        <w:rPr>
          <w:rFonts w:ascii="仿宋" w:eastAsia="仿宋" w:hAnsi="仿宋" w:hint="eastAsia"/>
          <w:sz w:val="24"/>
        </w:rPr>
        <w:t>值</w:t>
      </w:r>
      <w:r>
        <w:rPr>
          <w:rFonts w:ascii="仿宋" w:eastAsia="仿宋" w:hAnsi="仿宋" w:hint="eastAsia"/>
          <w:sz w:val="24"/>
        </w:rPr>
        <w:t>6.5-7.2</w:t>
      </w:r>
      <w:r>
        <w:rPr>
          <w:rFonts w:ascii="仿宋" w:eastAsia="仿宋" w:hAnsi="仿宋" w:hint="eastAsia"/>
          <w:sz w:val="24"/>
        </w:rPr>
        <w:t>）的试验情况下，</w:t>
      </w:r>
      <w:r>
        <w:rPr>
          <w:rFonts w:ascii="仿宋" w:eastAsia="仿宋" w:hAnsi="仿宋" w:hint="eastAsia"/>
          <w:sz w:val="24"/>
        </w:rPr>
        <w:t>能通过</w:t>
      </w:r>
      <w:r>
        <w:rPr>
          <w:rFonts w:ascii="仿宋" w:eastAsia="仿宋" w:hAnsi="仿宋" w:hint="eastAsia"/>
          <w:sz w:val="24"/>
        </w:rPr>
        <w:t>96</w:t>
      </w:r>
      <w:r>
        <w:rPr>
          <w:rFonts w:ascii="仿宋" w:eastAsia="仿宋" w:hAnsi="仿宋" w:hint="eastAsia"/>
          <w:sz w:val="24"/>
        </w:rPr>
        <w:t>小时以上盐雾实验后无腐蚀。</w:t>
      </w:r>
      <w:r>
        <w:rPr>
          <w:rFonts w:ascii="仿宋" w:eastAsia="仿宋" w:hAnsi="仿宋" w:hint="eastAsia"/>
          <w:sz w:val="24"/>
        </w:rPr>
        <w:t>(</w:t>
      </w:r>
      <w:r>
        <w:rPr>
          <w:rFonts w:ascii="仿宋" w:eastAsia="仿宋" w:hAnsi="仿宋" w:hint="eastAsia"/>
          <w:sz w:val="24"/>
        </w:rPr>
        <w:t>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检测报告予以证明</w:t>
      </w:r>
      <w:r>
        <w:rPr>
          <w:rFonts w:ascii="仿宋" w:eastAsia="仿宋" w:hAnsi="仿宋" w:hint="eastAsia"/>
          <w:sz w:val="24"/>
        </w:rPr>
        <w:t>)</w:t>
      </w:r>
    </w:p>
    <w:p w:rsidR="00582733" w:rsidRDefault="00582733"/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床垫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 w:hint="eastAsia"/>
          <w:sz w:val="24"/>
        </w:rPr>
        <w:t xml:space="preserve">.1 </w:t>
      </w:r>
      <w:r>
        <w:rPr>
          <w:rFonts w:ascii="仿宋" w:eastAsia="仿宋" w:hAnsi="仿宋" w:hint="eastAsia"/>
          <w:sz w:val="24"/>
        </w:rPr>
        <w:t>规格与病床配套，厚度≥</w:t>
      </w:r>
      <w:r>
        <w:rPr>
          <w:rFonts w:ascii="仿宋" w:eastAsia="仿宋" w:hAnsi="仿宋" w:hint="eastAsia"/>
          <w:sz w:val="24"/>
        </w:rPr>
        <w:t>8</w:t>
      </w:r>
      <w:r>
        <w:rPr>
          <w:rFonts w:ascii="仿宋" w:eastAsia="仿宋" w:hAnsi="仿宋"/>
          <w:sz w:val="24"/>
        </w:rPr>
        <w:t>0m</w:t>
      </w:r>
      <w:r>
        <w:rPr>
          <w:rFonts w:ascii="仿宋" w:eastAsia="仿宋" w:hAnsi="仿宋" w:hint="eastAsia"/>
          <w:sz w:val="24"/>
        </w:rPr>
        <w:t>m</w:t>
      </w:r>
      <w:r>
        <w:rPr>
          <w:rFonts w:ascii="仿宋" w:eastAsia="仿宋" w:hAnsi="仿宋" w:hint="eastAsia"/>
          <w:sz w:val="24"/>
        </w:rPr>
        <w:t>±</w:t>
      </w:r>
      <w:r>
        <w:rPr>
          <w:rFonts w:ascii="仿宋" w:eastAsia="仿宋" w:hAnsi="仿宋"/>
          <w:sz w:val="24"/>
        </w:rPr>
        <w:t>2mm</w:t>
      </w:r>
      <w:r>
        <w:rPr>
          <w:rFonts w:ascii="仿宋" w:eastAsia="仿宋" w:hAnsi="仿宋" w:hint="eastAsia"/>
          <w:sz w:val="24"/>
        </w:rPr>
        <w:t>，床垫采用软硬复合设计，正面为软面，反面为硬面，满足不同病患需求（提供实物图片证明）</w:t>
      </w:r>
    </w:p>
    <w:p w:rsidR="00582733" w:rsidRDefault="001E0D91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/>
          <w:sz w:val="24"/>
        </w:rPr>
        <w:t>.2</w:t>
      </w:r>
      <w:r>
        <w:rPr>
          <w:rFonts w:ascii="仿宋" w:eastAsia="仿宋" w:hAnsi="仿宋" w:hint="eastAsia"/>
          <w:sz w:val="24"/>
        </w:rPr>
        <w:t xml:space="preserve"> 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床垫内芯由</w:t>
      </w:r>
      <w:r>
        <w:rPr>
          <w:rFonts w:ascii="仿宋" w:eastAsia="仿宋" w:hAnsi="仿宋" w:cs="仿宋" w:hint="eastAsia"/>
          <w:sz w:val="24"/>
        </w:rPr>
        <w:t>3</w:t>
      </w:r>
      <w:r>
        <w:rPr>
          <w:rFonts w:ascii="仿宋" w:eastAsia="仿宋" w:hAnsi="仿宋" w:cs="仿宋" w:hint="eastAsia"/>
          <w:sz w:val="24"/>
        </w:rPr>
        <w:t>0</w:t>
      </w:r>
      <w:r>
        <w:rPr>
          <w:rFonts w:ascii="仿宋" w:eastAsia="仿宋" w:hAnsi="仿宋" w:cs="仿宋" w:hint="eastAsia"/>
          <w:sz w:val="24"/>
        </w:rPr>
        <w:t>mm</w:t>
      </w:r>
      <w:r>
        <w:rPr>
          <w:rFonts w:ascii="仿宋" w:eastAsia="仿宋" w:hAnsi="仿宋" w:cs="仿宋" w:hint="eastAsia"/>
          <w:sz w:val="24"/>
        </w:rPr>
        <w:t>软性</w:t>
      </w:r>
      <w:r>
        <w:rPr>
          <w:rFonts w:ascii="仿宋" w:eastAsia="仿宋" w:hAnsi="仿宋" w:cs="仿宋" w:hint="eastAsia"/>
          <w:sz w:val="24"/>
        </w:rPr>
        <w:t>椰棕和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0</w:t>
      </w:r>
      <w:r>
        <w:rPr>
          <w:rFonts w:ascii="仿宋" w:eastAsia="仿宋" w:hAnsi="仿宋" w:cs="仿宋" w:hint="eastAsia"/>
          <w:sz w:val="24"/>
        </w:rPr>
        <w:t>mm</w:t>
      </w:r>
      <w:r>
        <w:rPr>
          <w:rFonts w:ascii="仿宋" w:eastAsia="仿宋" w:hAnsi="仿宋" w:cs="仿宋" w:hint="eastAsia"/>
          <w:sz w:val="24"/>
        </w:rPr>
        <w:t>高密度海绵</w:t>
      </w:r>
      <w:r>
        <w:rPr>
          <w:rFonts w:ascii="仿宋" w:eastAsia="仿宋" w:hAnsi="仿宋" w:cs="仿宋" w:hint="eastAsia"/>
          <w:sz w:val="24"/>
        </w:rPr>
        <w:t>原材料</w:t>
      </w:r>
      <w:r>
        <w:rPr>
          <w:rFonts w:ascii="仿宋" w:eastAsia="仿宋" w:hAnsi="仿宋" w:hint="eastAsia"/>
          <w:sz w:val="24"/>
        </w:rPr>
        <w:t>制作，安全、环保，无铬、铅等金属</w:t>
      </w:r>
      <w:r>
        <w:rPr>
          <w:rFonts w:ascii="仿宋" w:eastAsia="仿宋" w:hAnsi="仿宋" w:cs="仿宋" w:hint="eastAsia"/>
          <w:sz w:val="24"/>
        </w:rPr>
        <w:t>，</w:t>
      </w:r>
      <w:r>
        <w:rPr>
          <w:rFonts w:ascii="仿宋" w:eastAsia="仿宋" w:hAnsi="仿宋" w:cs="仿宋" w:hint="eastAsia"/>
          <w:sz w:val="24"/>
        </w:rPr>
        <w:t>椰丝垫通过高温等工艺处理，做防虫、防蛀、防霉变等工艺工序。</w:t>
      </w:r>
    </w:p>
    <w:p w:rsidR="00582733" w:rsidRDefault="001E0D91">
      <w:r>
        <w:rPr>
          <w:rFonts w:ascii="仿宋" w:eastAsia="仿宋" w:hAnsi="仿宋" w:hint="eastAsia"/>
          <w:sz w:val="24"/>
        </w:rPr>
        <w:t>13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 w:hint="eastAsia"/>
          <w:sz w:val="24"/>
        </w:rPr>
        <w:t xml:space="preserve">3 </w:t>
      </w:r>
      <w:r>
        <w:rPr>
          <w:rFonts w:ascii="仿宋" w:eastAsia="仿宋" w:hAnsi="仿宋" w:hint="eastAsia"/>
          <w:sz w:val="24"/>
        </w:rPr>
        <w:t>外层床套为防螨布料，防螨性能优异，符合</w:t>
      </w:r>
      <w:r>
        <w:rPr>
          <w:rFonts w:ascii="仿宋" w:eastAsia="仿宋" w:hAnsi="仿宋" w:hint="eastAsia"/>
          <w:sz w:val="24"/>
        </w:rPr>
        <w:t>GB/T24253-2009</w:t>
      </w:r>
      <w:r>
        <w:rPr>
          <w:rFonts w:ascii="仿宋" w:eastAsia="仿宋" w:hAnsi="仿宋" w:hint="eastAsia"/>
          <w:sz w:val="24"/>
        </w:rPr>
        <w:t>防螨性能标准要求。外层床套为</w:t>
      </w:r>
      <w:r>
        <w:rPr>
          <w:rFonts w:ascii="仿宋" w:eastAsia="仿宋" w:hAnsi="仿宋" w:hint="eastAsia"/>
          <w:sz w:val="24"/>
        </w:rPr>
        <w:t>抗菌</w:t>
      </w:r>
      <w:r>
        <w:rPr>
          <w:rFonts w:ascii="仿宋" w:eastAsia="仿宋" w:hAnsi="仿宋" w:hint="eastAsia"/>
          <w:sz w:val="24"/>
        </w:rPr>
        <w:t>布料</w:t>
      </w:r>
      <w:r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 w:hint="eastAsia"/>
          <w:sz w:val="24"/>
        </w:rPr>
        <w:t>具有良好的抗菌效果，符合</w:t>
      </w:r>
      <w:r>
        <w:rPr>
          <w:rFonts w:ascii="仿宋" w:eastAsia="仿宋" w:hAnsi="仿宋" w:hint="eastAsia"/>
          <w:sz w:val="24"/>
        </w:rPr>
        <w:t>GB/T20944.2-2007</w:t>
      </w:r>
      <w:r>
        <w:rPr>
          <w:rFonts w:ascii="仿宋" w:eastAsia="仿宋" w:hAnsi="仿宋" w:hint="eastAsia"/>
          <w:sz w:val="24"/>
        </w:rPr>
        <w:t>抗菌性能标准要求。（</w:t>
      </w:r>
      <w:r>
        <w:rPr>
          <w:rFonts w:ascii="仿宋" w:eastAsia="仿宋" w:hAnsi="仿宋" w:hint="eastAsia"/>
          <w:sz w:val="24"/>
        </w:rPr>
        <w:t>证提供国家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检测报告明</w:t>
      </w:r>
      <w:r>
        <w:rPr>
          <w:rFonts w:ascii="仿宋" w:eastAsia="仿宋" w:hAnsi="仿宋" w:hint="eastAsia"/>
          <w:sz w:val="24"/>
        </w:rPr>
        <w:t>抗菌</w:t>
      </w:r>
      <w:r>
        <w:rPr>
          <w:rFonts w:ascii="仿宋" w:eastAsia="仿宋" w:hAnsi="仿宋" w:hint="eastAsia"/>
          <w:sz w:val="24"/>
        </w:rPr>
        <w:t>性能）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▲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>4</w:t>
      </w:r>
      <w:r>
        <w:rPr>
          <w:rFonts w:ascii="仿宋" w:eastAsia="仿宋" w:hAnsi="仿宋" w:hint="eastAsia"/>
          <w:sz w:val="24"/>
        </w:rPr>
        <w:t>.</w:t>
      </w: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整体质保</w:t>
      </w:r>
      <w:r>
        <w:rPr>
          <w:rFonts w:ascii="仿宋" w:eastAsia="仿宋" w:hAnsi="仿宋" w:hint="eastAsia"/>
          <w:sz w:val="24"/>
        </w:rPr>
        <w:t>3</w:t>
      </w:r>
      <w:r>
        <w:rPr>
          <w:rFonts w:ascii="仿宋" w:eastAsia="仿宋" w:hAnsi="仿宋" w:hint="eastAsia"/>
          <w:sz w:val="24"/>
        </w:rPr>
        <w:t>年。</w:t>
      </w:r>
      <w:r>
        <w:rPr>
          <w:rFonts w:ascii="仿宋" w:eastAsia="仿宋" w:hAnsi="仿宋" w:hint="eastAsia"/>
          <w:sz w:val="24"/>
        </w:rPr>
        <w:t>（</w:t>
      </w:r>
      <w:r>
        <w:rPr>
          <w:rFonts w:ascii="仿宋" w:eastAsia="仿宋" w:hAnsi="仿宋" w:hint="eastAsia"/>
          <w:sz w:val="24"/>
        </w:rPr>
        <w:t>提供国家</w:t>
      </w:r>
      <w:r>
        <w:rPr>
          <w:rFonts w:ascii="仿宋" w:eastAsia="仿宋" w:hAnsi="仿宋"/>
          <w:sz w:val="24"/>
        </w:rPr>
        <w:t>认可的</w:t>
      </w:r>
      <w:r>
        <w:rPr>
          <w:rFonts w:ascii="仿宋" w:eastAsia="仿宋" w:hAnsi="仿宋" w:hint="eastAsia"/>
          <w:sz w:val="24"/>
        </w:rPr>
        <w:t>专业</w:t>
      </w:r>
      <w:r>
        <w:rPr>
          <w:rFonts w:ascii="仿宋" w:eastAsia="仿宋" w:hAnsi="仿宋"/>
          <w:sz w:val="24"/>
        </w:rPr>
        <w:t>机构</w:t>
      </w:r>
      <w:r>
        <w:rPr>
          <w:rFonts w:ascii="仿宋" w:eastAsia="仿宋" w:hAnsi="仿宋" w:hint="eastAsia"/>
          <w:sz w:val="24"/>
        </w:rPr>
        <w:t>认证证书，证明符合</w:t>
      </w:r>
      <w:r>
        <w:rPr>
          <w:rFonts w:ascii="仿宋" w:eastAsia="仿宋" w:hAnsi="仿宋" w:hint="eastAsia"/>
          <w:sz w:val="24"/>
        </w:rPr>
        <w:t>GB/T27922-2011</w:t>
      </w:r>
      <w:r>
        <w:rPr>
          <w:rFonts w:ascii="仿宋" w:eastAsia="仿宋" w:hAnsi="仿宋" w:hint="eastAsia"/>
          <w:sz w:val="24"/>
        </w:rPr>
        <w:t>商品售后服务评价体系五星级认证</w:t>
      </w:r>
      <w:r>
        <w:rPr>
          <w:rFonts w:ascii="仿宋" w:eastAsia="仿宋" w:hAnsi="仿宋" w:hint="eastAsia"/>
          <w:sz w:val="24"/>
        </w:rPr>
        <w:t>）</w:t>
      </w:r>
    </w:p>
    <w:p w:rsidR="00582733" w:rsidRDefault="001E0D91">
      <w:pPr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▲</w:t>
      </w: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 w:hint="eastAsia"/>
          <w:sz w:val="24"/>
        </w:rPr>
        <w:t xml:space="preserve">5. </w:t>
      </w:r>
      <w:r>
        <w:rPr>
          <w:rFonts w:ascii="仿宋" w:eastAsia="仿宋" w:hAnsi="仿宋" w:hint="eastAsia"/>
          <w:sz w:val="24"/>
        </w:rPr>
        <w:t>生产厂家管理要求：符合</w:t>
      </w:r>
      <w:r>
        <w:rPr>
          <w:rFonts w:ascii="仿宋" w:eastAsia="仿宋" w:hAnsi="仿宋" w:hint="eastAsia"/>
          <w:sz w:val="24"/>
        </w:rPr>
        <w:t>YY/T0287-2017/ISO13485:2016</w:t>
      </w:r>
      <w:r>
        <w:rPr>
          <w:rFonts w:ascii="仿宋" w:eastAsia="仿宋" w:hAnsi="仿宋" w:hint="eastAsia"/>
          <w:sz w:val="24"/>
        </w:rPr>
        <w:t>质量管理体系标准，符合</w:t>
      </w:r>
      <w:r>
        <w:rPr>
          <w:rFonts w:ascii="仿宋" w:eastAsia="仿宋" w:hAnsi="仿宋" w:hint="eastAsia"/>
          <w:sz w:val="24"/>
        </w:rPr>
        <w:t>GB/T19001-2016 idt ISO 9001:2015</w:t>
      </w:r>
      <w:r>
        <w:rPr>
          <w:rFonts w:ascii="仿宋" w:hAnsi="仿宋" w:hint="eastAsia"/>
          <w:sz w:val="24"/>
        </w:rPr>
        <w:t>质量管理体系标准，符合</w:t>
      </w:r>
      <w:r>
        <w:rPr>
          <w:rFonts w:hAnsi="仿宋"/>
          <w:sz w:val="24"/>
        </w:rPr>
        <w:t>GB/T24001-2016 idt ISO14001:2015</w:t>
      </w:r>
      <w:r>
        <w:rPr>
          <w:rFonts w:hAnsi="仿宋" w:hint="eastAsia"/>
          <w:sz w:val="24"/>
        </w:rPr>
        <w:t>环境管理体系标准；获得用户满意产品单位评选活动的入选，获得用户信得过产品企业评选活动的入选，获得质量诚信</w:t>
      </w:r>
      <w:r>
        <w:rPr>
          <w:rFonts w:hAnsi="仿宋" w:hint="eastAsia"/>
          <w:sz w:val="24"/>
        </w:rPr>
        <w:t>企业评选活动的入选。</w:t>
      </w:r>
      <w:r>
        <w:rPr>
          <w:rFonts w:ascii="仿宋" w:eastAsia="仿宋" w:hAnsi="仿宋"/>
          <w:sz w:val="24"/>
        </w:rPr>
        <w:t>(</w:t>
      </w:r>
      <w:r>
        <w:rPr>
          <w:rFonts w:ascii="仿宋" w:eastAsia="仿宋" w:hAnsi="仿宋"/>
          <w:sz w:val="24"/>
        </w:rPr>
        <w:t>提供国家认可的专业机构</w:t>
      </w:r>
      <w:r>
        <w:rPr>
          <w:rFonts w:ascii="仿宋" w:eastAsia="仿宋" w:hAnsi="仿宋" w:hint="eastAsia"/>
          <w:sz w:val="24"/>
        </w:rPr>
        <w:t>证书</w:t>
      </w:r>
      <w:r>
        <w:rPr>
          <w:rFonts w:ascii="仿宋" w:eastAsia="仿宋" w:hAnsi="仿宋"/>
          <w:sz w:val="24"/>
        </w:rPr>
        <w:t>予以证明</w:t>
      </w:r>
      <w:r>
        <w:rPr>
          <w:rFonts w:ascii="仿宋" w:eastAsia="仿宋" w:hAnsi="仿宋" w:hint="eastAsia"/>
          <w:sz w:val="24"/>
        </w:rPr>
        <w:t>）</w:t>
      </w:r>
    </w:p>
    <w:p w:rsidR="00582733" w:rsidRDefault="001E0D91">
      <w:pPr>
        <w:pStyle w:val="a0"/>
      </w:pPr>
      <w:r>
        <w:rPr>
          <w:rFonts w:ascii="仿宋" w:eastAsia="仿宋" w:hAnsi="仿宋" w:hint="eastAsia"/>
          <w:sz w:val="24"/>
        </w:rPr>
        <w:t>16.</w:t>
      </w:r>
      <w:r>
        <w:rPr>
          <w:rFonts w:ascii="仿宋" w:eastAsia="仿宋" w:hAnsi="仿宋" w:hint="eastAsia"/>
          <w:sz w:val="24"/>
        </w:rPr>
        <w:t>病床净重≥</w:t>
      </w:r>
      <w:r>
        <w:rPr>
          <w:rFonts w:ascii="仿宋" w:eastAsia="仿宋" w:hAnsi="仿宋" w:hint="eastAsia"/>
          <w:sz w:val="24"/>
        </w:rPr>
        <w:t>60KG</w:t>
      </w:r>
      <w:r>
        <w:rPr>
          <w:rFonts w:ascii="仿宋" w:eastAsia="仿宋" w:hAnsi="仿宋" w:hint="eastAsia"/>
          <w:sz w:val="24"/>
        </w:rPr>
        <w:t>。</w:t>
      </w:r>
    </w:p>
    <w:p w:rsidR="00582733" w:rsidRDefault="00582733"/>
    <w:p w:rsidR="00582733" w:rsidRDefault="00582733"/>
    <w:p w:rsidR="00582733" w:rsidRDefault="00582733"/>
    <w:p w:rsidR="00582733" w:rsidRDefault="00582733"/>
    <w:p w:rsidR="00582733" w:rsidRDefault="00582733"/>
    <w:p w:rsidR="00582733" w:rsidRDefault="00582733"/>
    <w:p w:rsidR="00582733" w:rsidRDefault="00582733"/>
    <w:p w:rsidR="00582733" w:rsidRDefault="00582733"/>
    <w:p w:rsidR="00582733" w:rsidRDefault="00582733"/>
    <w:p w:rsidR="00582733" w:rsidRDefault="00582733"/>
    <w:p w:rsidR="00582733" w:rsidRDefault="00582733">
      <w:pPr>
        <w:tabs>
          <w:tab w:val="left" w:pos="1978"/>
        </w:tabs>
        <w:jc w:val="left"/>
      </w:pPr>
    </w:p>
    <w:sectPr w:rsidR="00582733" w:rsidSect="0058273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0D91" w:rsidRDefault="001E0D91" w:rsidP="009A016C">
      <w:r>
        <w:separator/>
      </w:r>
    </w:p>
  </w:endnote>
  <w:endnote w:type="continuationSeparator" w:id="1">
    <w:p w:rsidR="001E0D91" w:rsidRDefault="001E0D91" w:rsidP="009A01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0D91" w:rsidRDefault="001E0D91" w:rsidP="009A016C">
      <w:r>
        <w:separator/>
      </w:r>
    </w:p>
  </w:footnote>
  <w:footnote w:type="continuationSeparator" w:id="1">
    <w:p w:rsidR="001E0D91" w:rsidRDefault="001E0D91" w:rsidP="009A016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1E0D91"/>
    <w:rsid w:val="00582733"/>
    <w:rsid w:val="007278B8"/>
    <w:rsid w:val="009A016C"/>
    <w:rsid w:val="00DD1E85"/>
    <w:rsid w:val="00FE08AF"/>
    <w:rsid w:val="06D25758"/>
    <w:rsid w:val="079671C3"/>
    <w:rsid w:val="095B6439"/>
    <w:rsid w:val="0AA80CDB"/>
    <w:rsid w:val="11914C6D"/>
    <w:rsid w:val="15D5150E"/>
    <w:rsid w:val="169B5193"/>
    <w:rsid w:val="20142500"/>
    <w:rsid w:val="2235563C"/>
    <w:rsid w:val="234913FC"/>
    <w:rsid w:val="2482624E"/>
    <w:rsid w:val="26ED2FA9"/>
    <w:rsid w:val="2A4C7F06"/>
    <w:rsid w:val="2C1A1F6E"/>
    <w:rsid w:val="39BF4DED"/>
    <w:rsid w:val="3B6A1E2C"/>
    <w:rsid w:val="3D8E4821"/>
    <w:rsid w:val="3E05244A"/>
    <w:rsid w:val="4FAC0D83"/>
    <w:rsid w:val="50B34FE3"/>
    <w:rsid w:val="57390D38"/>
    <w:rsid w:val="588C1EA4"/>
    <w:rsid w:val="5EA039A0"/>
    <w:rsid w:val="5EB41948"/>
    <w:rsid w:val="618A5BEE"/>
    <w:rsid w:val="62225E35"/>
    <w:rsid w:val="627F7952"/>
    <w:rsid w:val="6B124CCA"/>
    <w:rsid w:val="6B3321B4"/>
    <w:rsid w:val="6EB532B8"/>
    <w:rsid w:val="6F867CB9"/>
    <w:rsid w:val="71353D3D"/>
    <w:rsid w:val="7A173847"/>
    <w:rsid w:val="7A6A771B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82733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rsid w:val="00582733"/>
    <w:rPr>
      <w:rFonts w:ascii="Times New Roman"/>
    </w:rPr>
  </w:style>
  <w:style w:type="table" w:styleId="a4">
    <w:name w:val="Table Grid"/>
    <w:basedOn w:val="a2"/>
    <w:qFormat/>
    <w:rsid w:val="0058273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9A0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9A016C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9A0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9A016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367</Words>
  <Characters>2096</Characters>
  <Application>Microsoft Office Word</Application>
  <DocSecurity>0</DocSecurity>
  <Lines>17</Lines>
  <Paragraphs>4</Paragraphs>
  <ScaleCrop>false</ScaleCrop>
  <Company>Microsoft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2021-07-28T12:51:00Z</dcterms:created>
  <dcterms:modified xsi:type="dcterms:W3CDTF">2021-07-28T12:51:00Z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