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33C" w:rsidRDefault="00FC033C" w:rsidP="00FC033C">
      <w:pPr>
        <w:jc w:val="center"/>
        <w:rPr>
          <w:sz w:val="36"/>
          <w:szCs w:val="36"/>
        </w:rPr>
      </w:pPr>
      <w:r w:rsidRPr="00492BE9"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  <w:r w:rsidR="00AA516D" w:rsidRPr="00AA516D">
        <w:rPr>
          <w:rFonts w:hint="eastAsia"/>
          <w:sz w:val="36"/>
          <w:szCs w:val="36"/>
        </w:rPr>
        <w:t>玉溪市中医医院药学部及发热门诊定制家具</w:t>
      </w:r>
      <w:r w:rsidR="00985BA3" w:rsidRPr="00707B05">
        <w:rPr>
          <w:rFonts w:hint="eastAsia"/>
          <w:sz w:val="36"/>
          <w:szCs w:val="36"/>
        </w:rPr>
        <w:t>报</w:t>
      </w:r>
      <w:r w:rsidRPr="00707B05">
        <w:rPr>
          <w:rFonts w:hint="eastAsia"/>
          <w:sz w:val="36"/>
          <w:szCs w:val="36"/>
        </w:rPr>
        <w:t>价单</w:t>
      </w:r>
    </w:p>
    <w:p w:rsidR="00AA516D" w:rsidRPr="00AA516D" w:rsidRDefault="00AA516D" w:rsidP="00AA516D">
      <w:pPr>
        <w:rPr>
          <w:sz w:val="32"/>
          <w:szCs w:val="32"/>
        </w:rPr>
      </w:pPr>
      <w:r w:rsidRPr="00AA516D">
        <w:rPr>
          <w:rFonts w:hint="eastAsia"/>
          <w:sz w:val="32"/>
          <w:szCs w:val="32"/>
        </w:rPr>
        <w:t>（一）药学部定制家具</w:t>
      </w:r>
    </w:p>
    <w:tbl>
      <w:tblPr>
        <w:tblW w:w="8804" w:type="dxa"/>
        <w:tblInd w:w="93" w:type="dxa"/>
        <w:tblLayout w:type="fixed"/>
        <w:tblLook w:val="04A0"/>
      </w:tblPr>
      <w:tblGrid>
        <w:gridCol w:w="1080"/>
        <w:gridCol w:w="1770"/>
        <w:gridCol w:w="1776"/>
        <w:gridCol w:w="1343"/>
        <w:gridCol w:w="1134"/>
        <w:gridCol w:w="992"/>
        <w:gridCol w:w="709"/>
      </w:tblGrid>
      <w:tr w:rsidR="00707B05" w:rsidRPr="00985BA3" w:rsidTr="00492BE9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AA516D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AA516D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定制药柜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16D" w:rsidRDefault="00AA516D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1100*600*1800胡桃色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.基材：采用优质E1级三聚氰胺板，甲醛释放量≤0.05mg/m3，含水率≤8%，密度≥0.76g/cm3，静曲强度≥40MPa，弹性模量≥3800MPa，内结合强度≥1.0MPa，表面胶合强度≥2.0MPa，2h吸水厚度膨胀率≤3%，板边握螺钉力≥650N，板面握螺钉力≥950N，总挥发性有机化合物（TVOC）≤0.05mg/㎡﹒h，通过GB 18580-2017《室内装饰装修材料 人造板及其制品中甲醛释放限量》、GB/T 15102-2017《浸渍胶膜纸饰面纤维板和刨花板》标准。 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2.饰面：采用优质三聚氰胺纸，</w:t>
            </w: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甲醛释放量≤0.2mg/L，符合GB 18584-2001《室内装修装饰材料 木家具中有害物质限量》标准。 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3.封边：选用优质PVC封边条，厚度≥1.5mm，甲醛释放量≤0.2mg/L，可迁移元素（可溶性重金属）：铅Pb≤8mg/kg； 镉Cd≤8mg/kg； 铬Cr≤8mg/kg；汞Hg≤8mg/kg；砷As≤8mg/kg；钡Ba≤8mg/kg；锑Sb≤8mg/kg；硒Se≤8mg/kg，符合 QB/T 4463-2013《家具用封边条技术要求》标准，封边平滑，颜色与板材一致。 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4.热熔胶：选用优质品牌环保热熔胶，粘性强，久不分层，具有防水性、防潮性、耐油性、耐撞性等特点，总挥发性有机物含量≤5g/kg，符合GB 18583-2008 《室内装饰装修材料 胶粘剂中有害物质限量》标准。</w:t>
            </w:r>
          </w:p>
          <w:p w:rsidR="00707B05" w:rsidRPr="00985BA3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5.五金配件：采用优质品牌五金配件，无锈蚀，具有足够的承载能力、耐腐蚀能力(经过盐酸喷雾测试）。</w:t>
            </w:r>
            <w:r w:rsidR="00707B05"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707B05">
            <w:pPr>
              <w:ind w:leftChars="-8" w:left="-1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AA516D" w:rsidP="00AA516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定制桌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Default="00AA516D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610*590*800胡桃色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.基材：采用优质E1级三聚氰胺板，甲醛释放量≤0.05mg/m3，含水率≤8%，密度≥0.76g/cm3，静曲强度≥40MPa，弹性模量≥3800MPa，内结合强度≥1.0MPa，表面胶合强度≥2.0MPa，2h吸水厚度膨胀率≤3%，板边握螺钉力≥650N，板面握螺钉力≥950N，总挥发性有机化合物（TVOC）≤0.05mg/㎡﹒h，通过GB 18580-2017《室内装饰装修材料 人造板及其制品中甲醛释放限量》、GB/T 15102-2017《浸渍胶膜纸饰面纤维板和刨花板》标准。 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2.饰面：采用优质三聚氰胺纸，甲醛释放量≤</w:t>
            </w: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0.2mg/L，符合GB 18584-2001《室内装修装饰材料 木家具中有害物质限量》标准。 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3.封边：选用优质PVC封边条，厚度≥1.5mm，甲醛释放量≤0.2mg/L，可迁移元素（可溶性重金属）：铅Pb≤8mg/kg； 镉Cd≤8mg/kg； 铬Cr≤8mg/kg；汞Hg≤8mg/kg；砷As≤8mg/kg；钡Ba≤8mg/kg；锑Sb≤8mg/kg；硒Se≤8mg/kg，符合 QB/T 4463-2013《家具用封边条技术要求》标准，封边平滑，颜色与板材一致。 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4.热熔胶：选用优质品牌环保热熔胶，粘性强，久不分层，具有防水性、防潮性、耐油性、耐撞性等特点，总挥发性有机物含量≤5g/kg，符合GB 18583-2008 《室内装饰装修材料 胶粘剂中有害物质限量》标准。</w:t>
            </w:r>
          </w:p>
          <w:p w:rsidR="00AA516D" w:rsidRPr="00985BA3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5.五金配件：采</w:t>
            </w: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用优质品牌五金配件，无锈蚀，具有足够的承载能力、耐腐蚀能力(经过盐酸喷雾测试）。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AA516D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AA516D" w:rsidP="00AA516D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定制桌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Default="00AA516D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1600W*1200D*1000H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.基材：采用优质E1级三聚氰胺板，甲醛释放量≤0.05mg/m3，含水率≤8%，密度≥0.76g/cm3，静曲强度≥40MPa，弹性模量≥3800MPa，内结合强度≥1.0MPa，表面胶合强度≥2.0MPa，2h吸水厚度膨胀率≤3%，板边握螺钉力≥650N，板面握螺钉力≥950N，总挥发性有机化合物（TVOC）≤0.05mg/㎡﹒h，通过GB 18580-2017《室内装饰装修材料 人造板及其制品中甲醛释放限量》、GB/T 15102-2017《浸渍胶膜纸饰面纤维板和刨花板》标准。 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2.饰面：采用优质三聚氰胺纸，甲醛释放量≤0.2mg/L，符合</w:t>
            </w: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GB 18584-2001《室内装修装饰材料 木家具中有害物质限量》标准。 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3.封边：选用优质PVC封边条，厚度≥1.5mm，甲醛释放量≤0.2mg/L，可迁移元素（可溶性重金属）：铅Pb≤8mg/kg； 镉Cd≤8mg/kg； 铬Cr≤8mg/kg；汞Hg≤8mg/kg；砷As≤8mg/kg；钡Ba≤8mg/kg；锑Sb≤8mg/kg；硒Se≤8mg/kg，符合 QB/T 4463-2013《家具用封边条技术要求》标准，封边平滑，颜色与板材一致。 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4.热熔胶：选用优质品牌环保热熔胶，粘性强，久不分层，具有防水性、防潮性、耐油性、耐撞性等特点，总挥发性有机物含量≤5g/kg，符合GB 18583-2008 《室内装饰装修材料 胶粘剂中有害物质限量》标准。</w:t>
            </w:r>
          </w:p>
          <w:p w:rsidR="00AA516D" w:rsidRPr="00AA516D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5.五金配件：采用优质品牌五</w:t>
            </w: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金配件，无锈蚀，具有足够的承载能力、耐腐蚀能力(经过盐酸喷雾测试）。</w:t>
            </w:r>
          </w:p>
          <w:p w:rsidR="00AA516D" w:rsidRPr="00985BA3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6.桌角采用优质冷轧钢材，金属表面磷化处理，防静电粉末喷塑，套色。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AA516D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AA516D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AA516D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定制桌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Default="00AA516D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1400*1200*10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AA516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</w:t>
            </w:r>
          </w:p>
          <w:p w:rsidR="00AA516D" w:rsidRPr="00985BA3" w:rsidRDefault="00AA516D" w:rsidP="00AA51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内采用优质纤维板，经过高温、高压、防虫、 防腐等化学处理，抗弯力强，不易变形，耐磨度、耐酸度、耐湿度达到国家级标准；面板：采用“富美家”进口E1级三聚氢胺基材,耐磨、防腐蚀、不助燃的特点，采用优质厚度为2.0mmPVC塑料热溶固体胶高温固封，不易脱落；采用优质五金件，所有五金件作防锈、防腐处理，经久耐用。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AA516D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AA516D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AA516D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AA516D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定制桌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1D9" w:rsidRDefault="002771D9" w:rsidP="002771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1500*1200*1150</w:t>
            </w:r>
          </w:p>
          <w:p w:rsidR="00707B05" w:rsidRPr="00707B05" w:rsidRDefault="002771D9" w:rsidP="002771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内采用华威牌优质纤维板，经过高温、高压、防虫、 防腐等化学处理，抗弯力强，不易变形，耐磨度、耐</w:t>
            </w: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酸度、耐湿度达到国家级标准；面板：采用“富美家”进口E1级三聚氢胺基材,耐磨、防腐蚀、不助燃的特点，采用优质厚度为2.0mmPVC塑料热溶固体胶高温固封，不易脱落；采用德国“BMB”优质五金件，所有五金件作防锈、防腐处理，经久耐用。</w:t>
            </w:r>
            <w:r w:rsidR="00707B05"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Default="002771D9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Default="002771D9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492BE9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707B05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492BE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人体工学椅</w:t>
            </w:r>
            <w:r w:rsidR="002771D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707B05" w:rsidRDefault="002771D9" w:rsidP="001970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选用</w:t>
            </w:r>
            <w:r w:rsidR="001970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透气</w:t>
            </w: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网布，细腻、使用时间长，厚度适中；</w:t>
            </w:r>
            <w:r w:rsidR="001970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优质海绵</w:t>
            </w: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PU成型发泡高密度阻燃海棉，用抽纱或丝绒覆面，表面有防腐化和防变型保护膜，座包密度：48kg/m3,背包: 45kg/m3,软硬适中,耐久不变形，回弹力强，通过BS7174-1995安全测试标准；气压棒采用韩国“三弘”气压棒，可承受300kg压力，升降轻便灵活，螺旋机构的升降配合良好，气动升降平稳、无漏气、无燥音，升降30万次无故</w:t>
            </w: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障；多功能底盘；脚架，脚轮：进口五星脚架，脚轮采用进口增强尼龙66%加34%纤维，重型轮，在受压迫750磅下往复12万次不损坏，移动杂音小，耐磨性大。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Default="002771D9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71D9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Default="002771D9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492BE9" w:rsidRDefault="002771D9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492BE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人体工学椅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1D9" w:rsidRPr="002771D9" w:rsidRDefault="002771D9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规格：常规                                                                                                                      参数：背垫主体材料：尼龙复合玻璃纤维，人体工学设计的背垫为腰部提供良好承托，有效缓解长时间使用的腰椎疲劳；                                                                                                    座垫、背垫面料：M3特网                                                                                                                                                       座垫：55密度高回弹定型海绵；                                                                                    扶手：尼龙复合玻璃纤维材料；                                                                                    脚架：优质烤漆脚架，符合人体工程学设计坐感舒适。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Default="002771D9" w:rsidP="002771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Default="002771D9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1D9" w:rsidRPr="00985BA3" w:rsidRDefault="002771D9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BA3" w:rsidRPr="00985BA3" w:rsidTr="00707B05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7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AB6727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:rsidR="00985BA3" w:rsidRDefault="002771D9" w:rsidP="00FC033C">
      <w:pPr>
        <w:rPr>
          <w:sz w:val="32"/>
          <w:szCs w:val="32"/>
        </w:rPr>
      </w:pPr>
      <w:r w:rsidRPr="002771D9">
        <w:rPr>
          <w:rFonts w:hint="eastAsia"/>
          <w:sz w:val="32"/>
          <w:szCs w:val="32"/>
        </w:rPr>
        <w:t>（二）发热门诊定制家具</w:t>
      </w:r>
    </w:p>
    <w:tbl>
      <w:tblPr>
        <w:tblW w:w="8804" w:type="dxa"/>
        <w:tblInd w:w="93" w:type="dxa"/>
        <w:tblLayout w:type="fixed"/>
        <w:tblLook w:val="04A0"/>
      </w:tblPr>
      <w:tblGrid>
        <w:gridCol w:w="1080"/>
        <w:gridCol w:w="1770"/>
        <w:gridCol w:w="1776"/>
        <w:gridCol w:w="1343"/>
        <w:gridCol w:w="1134"/>
        <w:gridCol w:w="992"/>
        <w:gridCol w:w="709"/>
      </w:tblGrid>
      <w:tr w:rsidR="002771D9" w:rsidRPr="00985BA3" w:rsidTr="00693377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1D9" w:rsidRPr="00985BA3" w:rsidRDefault="002771D9" w:rsidP="0069337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</w:tr>
      <w:tr w:rsidR="000C7B8D" w:rsidRPr="00985BA3" w:rsidTr="00FB4860">
        <w:trPr>
          <w:trHeight w:val="18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985BA3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492BE9" w:rsidRDefault="000C7B8D" w:rsidP="00693377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定制储物柜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7B8D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1690*400*1800</w:t>
            </w:r>
          </w:p>
          <w:p w:rsidR="000C7B8D" w:rsidRPr="00985BA3" w:rsidRDefault="000C7B8D" w:rsidP="002771D9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1.基材：采用优质E1级三聚氰胺板，甲醛释放量≤0.05mg/m3，含</w:t>
            </w:r>
          </w:p>
        </w:tc>
        <w:tc>
          <w:tcPr>
            <w:tcW w:w="13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985BA3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组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985BA3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985BA3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C7B8D" w:rsidRPr="00985BA3" w:rsidRDefault="000C7B8D" w:rsidP="00693377">
            <w:pPr>
              <w:ind w:leftChars="-8" w:left="-1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C7B8D" w:rsidRPr="00985BA3" w:rsidTr="00FB4860">
        <w:trPr>
          <w:trHeight w:val="2498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985BA3" w:rsidRDefault="000C7B8D" w:rsidP="0069337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2771D9" w:rsidRDefault="000C7B8D" w:rsidP="00693377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C7B8D" w:rsidRPr="002771D9" w:rsidRDefault="000C7B8D" w:rsidP="002771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水率≤8%，密度≥0.76g/cm3，静曲强度≥40MPa，弹性模量≥3800MPa，内结合强度≥1.0MPa，表面胶合强度≥2.0MPa，2h吸水厚度膨胀率≤3%，板边握螺钉力≥650N，板面握螺钉力≥950N，总挥发性有机化合物（TVOC）≤0.05mg/㎡﹒h，通过GB 18580-2017《室内装饰装修材料 人造板及其制品中甲醛释放限量》、GB/T 15102-2017《浸渍胶膜纸饰面纤维板和刨花板》标准。 </w:t>
            </w:r>
          </w:p>
          <w:p w:rsidR="000C7B8D" w:rsidRPr="002771D9" w:rsidRDefault="000C7B8D" w:rsidP="002771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2.饰面：采用优质三聚氰胺纸，甲醛释放量≤0.2mg/L，符合GB 18584-2001《室内装修装饰材料 木家具中有害物质限量》标准。 </w:t>
            </w:r>
          </w:p>
          <w:p w:rsidR="000C7B8D" w:rsidRPr="002771D9" w:rsidRDefault="000C7B8D" w:rsidP="002771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3.封边：选用优质PVC封边条，厚度≥1.5mm，甲醛释放量≤0.2mg/L，可迁移元素（可溶性重金属）：铅Pb≤8mg/kg； </w:t>
            </w: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镉Cd≤8mg/kg； 铬Cr≤8mg/kg；汞Hg≤8mg/kg；砷As≤8mg/kg；钡Ba≤8mg/kg；锑Sb≤8mg/kg；硒Se≤8mg/kg，符合 QB/T 4463-2013《家具用封边条技术要求》标准，封边平滑，颜色与板材一致。 </w:t>
            </w:r>
          </w:p>
          <w:p w:rsidR="000C7B8D" w:rsidRPr="002771D9" w:rsidRDefault="000C7B8D" w:rsidP="002771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4.热熔胶：选用优质品牌环保热熔胶，粘性强，久不分层，具有防水性、防潮性、耐油性、耐撞性等特点，总挥发性有机物含量≤5g/kg，符合GB 18583-2008 《室内装饰装修材料 胶粘剂中有害物质限量》标准。</w:t>
            </w:r>
          </w:p>
          <w:p w:rsidR="000C7B8D" w:rsidRPr="002771D9" w:rsidRDefault="000C7B8D" w:rsidP="002771D9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771D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5.五金配件：采用优质品牌五金配件，无锈蚀，具有足够的承载能力、耐腐蚀能力(经过盐酸喷雾测试）。</w:t>
            </w: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</w:t>
            </w:r>
          </w:p>
        </w:tc>
        <w:tc>
          <w:tcPr>
            <w:tcW w:w="134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985BA3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C7B8D" w:rsidRPr="00985BA3" w:rsidRDefault="000C7B8D" w:rsidP="00693377">
            <w:pPr>
              <w:ind w:leftChars="-8" w:left="-1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71D9" w:rsidRPr="00985BA3" w:rsidTr="000C7B8D">
        <w:trPr>
          <w:trHeight w:val="252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2771D9" w:rsidRDefault="002771D9" w:rsidP="00693377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松木</w:t>
            </w:r>
            <w:r w:rsidRPr="002771D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椅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1D9" w:rsidRPr="002771D9" w:rsidRDefault="001970FE" w:rsidP="001970FE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970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采用松木实木制作, 经过防虫、防腐特殊处理，含水率低于8%，确保坚固可靠，长期使用不松动、不腐朽；油漆：底漆采用环保油漆，面漆采用环保聚脂漆，经过五底三面油漆工序，表面细小颗粒每平方米不超过二个点，表面硬度达H级，木纹纹理清晰，无发白、流挂及明显划伤，色泽均匀、光滑耐用，达到国际E1级环保标准；五金配件：采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优质</w:t>
            </w:r>
            <w:r w:rsidRPr="001970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五金件，所有五金件作防锈、防腐处理，经久耐用。把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1D9" w:rsidRPr="00985BA3" w:rsidRDefault="002771D9" w:rsidP="00693377">
            <w:pPr>
              <w:ind w:leftChars="-8" w:left="-1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71D9" w:rsidRPr="00985BA3" w:rsidTr="000C7B8D">
        <w:trPr>
          <w:trHeight w:val="68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2771D9" w:rsidRDefault="002771D9" w:rsidP="00693377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松木凳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1D9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7B8D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300*300*450</w:t>
            </w:r>
          </w:p>
          <w:p w:rsidR="000C7B8D" w:rsidRPr="002771D9" w:rsidRDefault="000C7B8D" w:rsidP="001970FE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C7B8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采用松木实木制作, 经过防虫、防腐特殊处理，含水率低于8%，确保坚固可靠，长期使用不松动、不腐朽；油漆：底漆采用环保油漆，面漆采用环保聚脂漆，经过五底三面油漆工序，表面细小颗粒每平方米不超过二个点，表面硬度达H级，木纹纹理清晰，无发白、流挂及明显划伤，</w:t>
            </w:r>
            <w:r w:rsidR="001970FE" w:rsidRPr="001970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光滑耐用，达到国际E2级环保标准；五金配件：采用</w:t>
            </w:r>
            <w:r w:rsidR="001970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优质</w:t>
            </w:r>
            <w:r w:rsidR="001970FE" w:rsidRPr="001970F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五金件，所有五金件作防锈、防腐处理，经久耐用。把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D9" w:rsidRPr="00985BA3" w:rsidRDefault="002771D9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1D9" w:rsidRPr="00985BA3" w:rsidRDefault="002771D9" w:rsidP="00693377">
            <w:pPr>
              <w:ind w:leftChars="-8" w:left="-1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C7B8D" w:rsidRPr="00985BA3" w:rsidTr="00200CFF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985BA3" w:rsidRDefault="000C7B8D" w:rsidP="006933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7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7B8D" w:rsidRPr="00985BA3" w:rsidRDefault="000C7B8D" w:rsidP="00693377">
            <w:pPr>
              <w:ind w:leftChars="-8" w:left="-1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:rsidR="002771D9" w:rsidRPr="002771D9" w:rsidRDefault="002771D9" w:rsidP="00FC033C">
      <w:pPr>
        <w:rPr>
          <w:sz w:val="32"/>
          <w:szCs w:val="32"/>
        </w:rPr>
      </w:pPr>
    </w:p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</w:t>
      </w:r>
      <w:r w:rsidR="000D06E0">
        <w:rPr>
          <w:rFonts w:hint="eastAsia"/>
          <w:sz w:val="24"/>
        </w:rPr>
        <w:t>、</w:t>
      </w:r>
      <w:r w:rsidR="00B81802">
        <w:rPr>
          <w:rFonts w:hint="eastAsia"/>
          <w:sz w:val="24"/>
        </w:rPr>
        <w:t>安装</w:t>
      </w:r>
      <w:r w:rsidRPr="00756550">
        <w:rPr>
          <w:rFonts w:hint="eastAsia"/>
          <w:sz w:val="24"/>
        </w:rPr>
        <w:t>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</w:t>
      </w:r>
      <w:r w:rsidR="000A72CA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年</w:t>
      </w:r>
      <w:r w:rsidR="001970FE">
        <w:rPr>
          <w:rFonts w:hint="eastAsia"/>
          <w:sz w:val="24"/>
        </w:rPr>
        <w:t>8</w:t>
      </w:r>
      <w:r w:rsidRPr="00756550">
        <w:rPr>
          <w:rFonts w:hint="eastAsia"/>
          <w:sz w:val="24"/>
        </w:rPr>
        <w:t>月</w:t>
      </w:r>
      <w:r w:rsidR="00B46C71">
        <w:rPr>
          <w:rFonts w:hint="eastAsia"/>
          <w:sz w:val="24"/>
        </w:rPr>
        <w:t>27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 w:rsidR="00B46C71"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="000A72CA"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1970FE">
        <w:rPr>
          <w:rFonts w:hint="eastAsia"/>
          <w:sz w:val="24"/>
        </w:rPr>
        <w:t>8</w:t>
      </w:r>
      <w:r w:rsidRPr="00756550">
        <w:rPr>
          <w:rFonts w:hint="eastAsia"/>
          <w:sz w:val="24"/>
        </w:rPr>
        <w:t>月</w:t>
      </w:r>
      <w:r w:rsidR="001970FE">
        <w:rPr>
          <w:rFonts w:hint="eastAsia"/>
          <w:sz w:val="24"/>
        </w:rPr>
        <w:t>23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428" w:rsidRDefault="00825428" w:rsidP="00E139B8">
      <w:r>
        <w:separator/>
      </w:r>
    </w:p>
  </w:endnote>
  <w:endnote w:type="continuationSeparator" w:id="1">
    <w:p w:rsidR="00825428" w:rsidRDefault="00825428" w:rsidP="00E13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428" w:rsidRDefault="00825428" w:rsidP="00E139B8">
      <w:r>
        <w:separator/>
      </w:r>
    </w:p>
  </w:footnote>
  <w:footnote w:type="continuationSeparator" w:id="1">
    <w:p w:rsidR="00825428" w:rsidRDefault="00825428" w:rsidP="00E13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709D7"/>
    <w:rsid w:val="0007627B"/>
    <w:rsid w:val="000A72CA"/>
    <w:rsid w:val="000C7B8D"/>
    <w:rsid w:val="000D06E0"/>
    <w:rsid w:val="00146F74"/>
    <w:rsid w:val="001916F9"/>
    <w:rsid w:val="001970FE"/>
    <w:rsid w:val="001C4119"/>
    <w:rsid w:val="002621EE"/>
    <w:rsid w:val="002771D9"/>
    <w:rsid w:val="00285F8A"/>
    <w:rsid w:val="0033166D"/>
    <w:rsid w:val="00345D51"/>
    <w:rsid w:val="003C0A7D"/>
    <w:rsid w:val="00452696"/>
    <w:rsid w:val="0046135D"/>
    <w:rsid w:val="00492BE9"/>
    <w:rsid w:val="004D1C91"/>
    <w:rsid w:val="004F7CEB"/>
    <w:rsid w:val="0064595F"/>
    <w:rsid w:val="00707B05"/>
    <w:rsid w:val="0078754B"/>
    <w:rsid w:val="00825428"/>
    <w:rsid w:val="00841569"/>
    <w:rsid w:val="008D7DF0"/>
    <w:rsid w:val="00985BA3"/>
    <w:rsid w:val="00AA516D"/>
    <w:rsid w:val="00AB6727"/>
    <w:rsid w:val="00AF6E65"/>
    <w:rsid w:val="00B46C71"/>
    <w:rsid w:val="00B81802"/>
    <w:rsid w:val="00B92FC5"/>
    <w:rsid w:val="00C46969"/>
    <w:rsid w:val="00D00548"/>
    <w:rsid w:val="00D82236"/>
    <w:rsid w:val="00E139B8"/>
    <w:rsid w:val="00E2748B"/>
    <w:rsid w:val="00E30E68"/>
    <w:rsid w:val="00E5644B"/>
    <w:rsid w:val="00F95DAA"/>
    <w:rsid w:val="00FC0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1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139B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1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139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5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0294-CFEF-4657-8F83-450AA77AF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13</Pages>
  <Words>720</Words>
  <Characters>4109</Characters>
  <Application>Microsoft Office Word</Application>
  <DocSecurity>0</DocSecurity>
  <Lines>34</Lines>
  <Paragraphs>9</Paragraphs>
  <ScaleCrop>false</ScaleCrop>
  <Company/>
  <LinksUpToDate>false</LinksUpToDate>
  <CharactersWithSpaces>4820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12</cp:revision>
  <dcterms:created xsi:type="dcterms:W3CDTF">2021-01-19T00:42:00Z</dcterms:created>
  <dcterms:modified xsi:type="dcterms:W3CDTF">2021-08-23T07:29:00Z</dcterms:modified>
</cp:coreProperties>
</file>