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表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党群服务中心窗帘</w:t>
      </w:r>
      <w:r>
        <w:rPr>
          <w:rFonts w:hint="eastAsia"/>
          <w:sz w:val="28"/>
          <w:szCs w:val="28"/>
        </w:rPr>
        <w:t>采购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报价表</w:t>
      </w:r>
    </w:p>
    <w:tbl>
      <w:tblPr>
        <w:tblStyle w:val="6"/>
        <w:tblW w:w="94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品名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价</w:t>
            </w:r>
            <w:r>
              <w:rPr>
                <w:rFonts w:hint="eastAsia"/>
                <w:sz w:val="28"/>
                <w:szCs w:val="28"/>
                <w:lang w:eastAsia="zh-CN"/>
              </w:rPr>
              <w:t>格</w:t>
            </w:r>
          </w:p>
        </w:tc>
        <w:tc>
          <w:tcPr>
            <w:tcW w:w="261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布料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37.18米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2619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阻燃、抗菌、耐磨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轨道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18.59米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布带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37.18米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7732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附表2：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玉溪市中医</w:t>
      </w:r>
      <w:r>
        <w:rPr>
          <w:rFonts w:hint="eastAsia"/>
          <w:sz w:val="28"/>
          <w:szCs w:val="28"/>
          <w:lang w:eastAsia="zh-CN"/>
        </w:rPr>
        <w:t>脑病科病房</w:t>
      </w:r>
      <w:r>
        <w:rPr>
          <w:rFonts w:hint="eastAsia"/>
          <w:sz w:val="28"/>
          <w:szCs w:val="28"/>
        </w:rPr>
        <w:t>隔帘采购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报价表</w:t>
      </w:r>
    </w:p>
    <w:tbl>
      <w:tblPr>
        <w:tblStyle w:val="6"/>
        <w:tblW w:w="94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261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每套含4米阻燃隔帘布2.4米隔帘轨道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2套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3.15</w:t>
            </w:r>
            <w:r>
              <w:rPr>
                <w:rFonts w:hint="eastAsia"/>
                <w:sz w:val="28"/>
                <w:szCs w:val="28"/>
              </w:rPr>
              <w:t>*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1.98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元/套</w:t>
            </w:r>
          </w:p>
        </w:tc>
        <w:tc>
          <w:tcPr>
            <w:tcW w:w="2619" w:type="dxa"/>
            <w:tcBorders>
              <w:top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261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备注：1、已上价格包含制作</w:t>
      </w:r>
      <w:r>
        <w:rPr>
          <w:rFonts w:hint="eastAsia"/>
          <w:sz w:val="28"/>
          <w:szCs w:val="28"/>
          <w:lang w:eastAsia="zh-CN"/>
        </w:rPr>
        <w:t>（工费）</w:t>
      </w:r>
      <w:r>
        <w:rPr>
          <w:rFonts w:hint="eastAsia"/>
          <w:sz w:val="28"/>
          <w:szCs w:val="28"/>
        </w:rPr>
        <w:t>、安装、运输、税等费用，所用材料到达国家医用隔帘级别，阻燃、抗菌、耐磨、质保期二年。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2、请各家公司于2021年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日</w:t>
      </w:r>
      <w:r>
        <w:rPr>
          <w:rFonts w:hint="eastAsia" w:ascii="Times New Roman" w:hAnsi="Times New Roman" w:eastAsia="方正仿宋_GBK"/>
          <w:sz w:val="28"/>
          <w:szCs w:val="28"/>
        </w:rPr>
        <w:t>1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方正仿宋_GBK"/>
          <w:sz w:val="28"/>
          <w:szCs w:val="28"/>
        </w:rPr>
        <w:t>:30</w:t>
      </w:r>
      <w:r>
        <w:rPr>
          <w:rFonts w:hint="eastAsia"/>
          <w:sz w:val="28"/>
          <w:szCs w:val="28"/>
        </w:rPr>
        <w:t>点前将报价单和公司三证的复印件，密封交到玉溪市中医医院二号楼9楼审计科。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日日期2021年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月2</w:t>
      </w:r>
      <w:r>
        <w:rPr>
          <w:rFonts w:hint="eastAsia"/>
          <w:sz w:val="24"/>
          <w:lang w:val="en-US" w:eastAsia="zh-CN"/>
        </w:rPr>
        <w:t>8</w:t>
      </w:r>
      <w:bookmarkStart w:id="0" w:name="_GoBack"/>
      <w:bookmarkEnd w:id="0"/>
      <w:r>
        <w:rPr>
          <w:rFonts w:hint="eastAsia"/>
          <w:sz w:val="24"/>
        </w:rPr>
        <w:t>日</w:t>
      </w:r>
    </w:p>
    <w:p/>
    <w:p>
      <w:pPr>
        <w:ind w:right="140"/>
        <w:jc w:val="righ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965A46"/>
    <w:rsid w:val="005C37C6"/>
    <w:rsid w:val="00C63BCF"/>
    <w:rsid w:val="00E22131"/>
    <w:rsid w:val="0FCD2279"/>
    <w:rsid w:val="1BD1052A"/>
    <w:rsid w:val="1E9F46D0"/>
    <w:rsid w:val="23965A46"/>
    <w:rsid w:val="358872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</Words>
  <Characters>447</Characters>
  <Lines>3</Lines>
  <Paragraphs>1</Paragraphs>
  <TotalTime>8</TotalTime>
  <ScaleCrop>false</ScaleCrop>
  <LinksUpToDate>false</LinksUpToDate>
  <CharactersWithSpaces>524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2021-07-06T07:55:00Z</dcterms:created>
  <dc:creator>Administrator</dc:creator>
  <cp:lastModifiedBy>Administrator</cp:lastModifiedBy>
  <dcterms:modified xsi:type="dcterms:W3CDTF">2021-09-28T02:39:16Z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